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5719" w14:textId="77777777" w:rsidR="00E40A73" w:rsidRDefault="00E40A73" w:rsidP="00E40A73">
      <w:pPr>
        <w:pStyle w:val="NormalnyWeb"/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 xml:space="preserve">Starostwo Powiatowe w Grójcu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84CA6F8" wp14:editId="6FAE4CC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28650" cy="744220"/>
            <wp:effectExtent l="0" t="0" r="0" b="0"/>
            <wp:wrapThrough wrapText="bothSides">
              <wp:wrapPolygon edited="0">
                <wp:start x="0" y="0"/>
                <wp:lineTo x="0" y="16034"/>
                <wp:lineTo x="655" y="17693"/>
                <wp:lineTo x="4582" y="21010"/>
                <wp:lineTo x="5236" y="21010"/>
                <wp:lineTo x="15709" y="21010"/>
                <wp:lineTo x="16364" y="21010"/>
                <wp:lineTo x="20291" y="17693"/>
                <wp:lineTo x="20945" y="16034"/>
                <wp:lineTo x="20945" y="0"/>
                <wp:lineTo x="0" y="0"/>
              </wp:wrapPolygon>
            </wp:wrapThrough>
            <wp:docPr id="21161590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C520A" w14:textId="77777777" w:rsidR="00E40A73" w:rsidRDefault="00E40A73" w:rsidP="00E40A73">
      <w:pPr>
        <w:pStyle w:val="Normalny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ul. Piłsudskiego 59, 05-600 Grójec</w:t>
      </w:r>
    </w:p>
    <w:p w14:paraId="3164427E" w14:textId="5FB23485" w:rsidR="00E40A73" w:rsidRDefault="00E40A73" w:rsidP="00E40A73">
      <w:pPr>
        <w:pStyle w:val="Stopka"/>
        <w:rPr>
          <w:rFonts w:ascii="Georgia" w:hAnsi="Georgia"/>
        </w:rPr>
      </w:pPr>
      <w:r>
        <w:rPr>
          <w:rFonts w:ascii="Georgia" w:hAnsi="Georgia"/>
        </w:rPr>
        <w:t>tel. 48  665 11 0</w:t>
      </w:r>
      <w:r w:rsidR="007C7D0C">
        <w:rPr>
          <w:rFonts w:ascii="Georgia" w:hAnsi="Georgia"/>
        </w:rPr>
        <w:t>0</w:t>
      </w:r>
    </w:p>
    <w:p w14:paraId="35CDDA7C" w14:textId="50BC13A7" w:rsidR="00E40A73" w:rsidRPr="004A1EEE" w:rsidRDefault="002D521D" w:rsidP="004A1EEE">
      <w:pPr>
        <w:pStyle w:val="Normalny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starostwo</w:t>
      </w:r>
      <w:r w:rsidR="00E40A73">
        <w:rPr>
          <w:rFonts w:ascii="Georgia" w:hAnsi="Georgia"/>
          <w:sz w:val="20"/>
          <w:szCs w:val="20"/>
        </w:rPr>
        <w:t xml:space="preserve">@grojec.pl, www.grojec.pl </w:t>
      </w:r>
    </w:p>
    <w:p w14:paraId="354392CD" w14:textId="5E594C31" w:rsidR="00E40A73" w:rsidRPr="002D521D" w:rsidRDefault="00E40A73" w:rsidP="00E40A73">
      <w:pPr>
        <w:pStyle w:val="NormalnyWeb"/>
        <w:jc w:val="right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 xml:space="preserve">Grójec, dn. </w:t>
      </w:r>
      <w:r w:rsidR="00CC2B4A" w:rsidRPr="002D521D">
        <w:rPr>
          <w:rFonts w:ascii="Georgia" w:hAnsi="Georgia"/>
          <w:sz w:val="25"/>
          <w:szCs w:val="25"/>
        </w:rPr>
        <w:t>03</w:t>
      </w:r>
      <w:r w:rsidRPr="002D521D">
        <w:rPr>
          <w:rFonts w:ascii="Georgia" w:hAnsi="Georgia"/>
          <w:sz w:val="25"/>
          <w:szCs w:val="25"/>
        </w:rPr>
        <w:t>.</w:t>
      </w:r>
      <w:r w:rsidR="00717E59" w:rsidRPr="002D521D">
        <w:rPr>
          <w:rFonts w:ascii="Georgia" w:hAnsi="Georgia"/>
          <w:sz w:val="25"/>
          <w:szCs w:val="25"/>
        </w:rPr>
        <w:t>0</w:t>
      </w:r>
      <w:r w:rsidR="00CC2B4A" w:rsidRPr="002D521D">
        <w:rPr>
          <w:rFonts w:ascii="Georgia" w:hAnsi="Georgia"/>
          <w:sz w:val="25"/>
          <w:szCs w:val="25"/>
        </w:rPr>
        <w:t>6</w:t>
      </w:r>
      <w:r w:rsidRPr="002D521D">
        <w:rPr>
          <w:rFonts w:ascii="Georgia" w:hAnsi="Georgia"/>
          <w:sz w:val="25"/>
          <w:szCs w:val="25"/>
        </w:rPr>
        <w:t xml:space="preserve">.2025 r. </w:t>
      </w:r>
    </w:p>
    <w:p w14:paraId="7C638E72" w14:textId="3FCFD64D" w:rsidR="00E40A73" w:rsidRPr="002D521D" w:rsidRDefault="00E40A73" w:rsidP="00E40A73">
      <w:pPr>
        <w:pStyle w:val="NormalnyWeb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OR.</w:t>
      </w:r>
      <w:r w:rsidR="00CC2B4A" w:rsidRPr="002D521D">
        <w:rPr>
          <w:rFonts w:ascii="Georgia" w:hAnsi="Georgia"/>
          <w:sz w:val="25"/>
          <w:szCs w:val="25"/>
        </w:rPr>
        <w:t>0124.1.</w:t>
      </w:r>
      <w:r w:rsidRPr="002D521D">
        <w:rPr>
          <w:rFonts w:ascii="Georgia" w:hAnsi="Georgia"/>
          <w:sz w:val="25"/>
          <w:szCs w:val="25"/>
        </w:rPr>
        <w:t>2025</w:t>
      </w:r>
    </w:p>
    <w:p w14:paraId="49EB4285" w14:textId="77777777" w:rsidR="002D521D" w:rsidRPr="002D521D" w:rsidRDefault="002D521D" w:rsidP="00250D45">
      <w:pPr>
        <w:pStyle w:val="NormalnyWeb"/>
        <w:spacing w:before="0" w:beforeAutospacing="0" w:after="0" w:afterAutospacing="0"/>
        <w:rPr>
          <w:rFonts w:ascii="Georgia" w:hAnsi="Georgia"/>
          <w:sz w:val="25"/>
          <w:szCs w:val="25"/>
        </w:rPr>
      </w:pPr>
    </w:p>
    <w:p w14:paraId="5A78F1DC" w14:textId="156E28F1" w:rsidR="00CC2B4A" w:rsidRPr="002D521D" w:rsidRDefault="00CC2B4A" w:rsidP="00CC2B4A">
      <w:pPr>
        <w:pStyle w:val="NormalnyWeb"/>
        <w:jc w:val="center"/>
        <w:rPr>
          <w:rFonts w:ascii="Georgia" w:hAnsi="Georgia"/>
          <w:b/>
          <w:bCs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>ZAPROSZENIE</w:t>
      </w:r>
    </w:p>
    <w:p w14:paraId="6DDBE0CA" w14:textId="3AF2476F" w:rsidR="00CC2B4A" w:rsidRPr="002D521D" w:rsidRDefault="00CC2B4A" w:rsidP="00CC2B4A">
      <w:pPr>
        <w:pStyle w:val="NormalnyWeb"/>
        <w:spacing w:before="0" w:beforeAutospacing="0" w:after="120" w:afterAutospacing="0"/>
        <w:ind w:firstLine="709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 xml:space="preserve">Na podstawie art. 10 ust. 3, 4 i 5 oraz art. 12 ust. 1 pkt. 1 ustawy z dnia </w:t>
      </w:r>
      <w:r w:rsidR="007C7D0C">
        <w:rPr>
          <w:rFonts w:ascii="Georgia" w:hAnsi="Georgia"/>
          <w:sz w:val="25"/>
          <w:szCs w:val="25"/>
        </w:rPr>
        <w:br/>
      </w:r>
      <w:r w:rsidRPr="002D521D">
        <w:rPr>
          <w:rFonts w:ascii="Georgia" w:hAnsi="Georgia"/>
          <w:sz w:val="25"/>
          <w:szCs w:val="25"/>
        </w:rPr>
        <w:t>20 marca 2025 r. o rynku pracy i służbach zatrudnienia (Dz.U. 2025 r. poz. 620), Starosta</w:t>
      </w:r>
      <w:r w:rsidR="002D521D" w:rsidRPr="002D521D">
        <w:rPr>
          <w:rFonts w:ascii="Georgia" w:hAnsi="Georgia"/>
          <w:sz w:val="25"/>
          <w:szCs w:val="25"/>
        </w:rPr>
        <w:t xml:space="preserve"> Grójecki</w:t>
      </w:r>
      <w:r w:rsidRPr="002D521D">
        <w:rPr>
          <w:rFonts w:ascii="Georgia" w:hAnsi="Georgia"/>
          <w:sz w:val="25"/>
          <w:szCs w:val="25"/>
        </w:rPr>
        <w:t xml:space="preserve"> ogłasza nabór kandydatów do </w:t>
      </w:r>
      <w:r w:rsidRPr="002D521D">
        <w:rPr>
          <w:rFonts w:ascii="Georgia" w:hAnsi="Georgia"/>
          <w:b/>
          <w:bCs/>
          <w:sz w:val="25"/>
          <w:szCs w:val="25"/>
        </w:rPr>
        <w:t>Powiatowej Rady Rynku Pracy</w:t>
      </w:r>
      <w:r w:rsidRPr="002D521D">
        <w:rPr>
          <w:rFonts w:ascii="Georgia" w:hAnsi="Georgia"/>
          <w:sz w:val="25"/>
          <w:szCs w:val="25"/>
        </w:rPr>
        <w:t xml:space="preserve"> na kadencję 2025 -2029. </w:t>
      </w:r>
    </w:p>
    <w:p w14:paraId="274B8CB6" w14:textId="77777777" w:rsidR="00CC2B4A" w:rsidRPr="002D521D" w:rsidRDefault="00CC2B4A" w:rsidP="00CC2B4A">
      <w:pPr>
        <w:pStyle w:val="NormalnyWeb"/>
        <w:spacing w:before="0" w:beforeAutospacing="0" w:after="12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Zgodnie z ww. przepisami, na członków Powiatowej Rady Rynku Pracy powoływani są przedstawiciele (po jednym) z :</w:t>
      </w:r>
    </w:p>
    <w:p w14:paraId="1861E82E" w14:textId="4C6B2494" w:rsidR="00CC2B4A" w:rsidRPr="002D521D" w:rsidRDefault="00CC2B4A" w:rsidP="007C7D0C">
      <w:pPr>
        <w:pStyle w:val="NormalnyWeb"/>
        <w:numPr>
          <w:ilvl w:val="0"/>
          <w:numId w:val="3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 xml:space="preserve">terenowych struktur reprezentatywnych związków zawodowych </w:t>
      </w:r>
      <w:r w:rsidR="002D521D">
        <w:rPr>
          <w:rFonts w:ascii="Georgia" w:hAnsi="Georgia"/>
          <w:b/>
          <w:bCs/>
          <w:sz w:val="25"/>
          <w:szCs w:val="25"/>
        </w:rPr>
        <w:br/>
      </w:r>
      <w:r w:rsidRPr="002D521D">
        <w:rPr>
          <w:rFonts w:ascii="Georgia" w:hAnsi="Georgia"/>
          <w:b/>
          <w:bCs/>
          <w:sz w:val="25"/>
          <w:szCs w:val="25"/>
        </w:rPr>
        <w:t>i organizacji pracodawców</w:t>
      </w:r>
      <w:r w:rsidRPr="002D521D">
        <w:rPr>
          <w:rFonts w:ascii="Georgia" w:hAnsi="Georgia"/>
          <w:sz w:val="25"/>
          <w:szCs w:val="25"/>
        </w:rPr>
        <w:t xml:space="preserve"> reprezentatywnych w rozumieniu ustawy</w:t>
      </w:r>
      <w:r w:rsidR="007C7D0C">
        <w:rPr>
          <w:rFonts w:ascii="Georgia" w:hAnsi="Georgia"/>
          <w:sz w:val="25"/>
          <w:szCs w:val="25"/>
        </w:rPr>
        <w:br/>
      </w:r>
      <w:r w:rsidRPr="002D521D">
        <w:rPr>
          <w:rFonts w:ascii="Georgia" w:hAnsi="Georgia"/>
          <w:sz w:val="25"/>
          <w:szCs w:val="25"/>
        </w:rPr>
        <w:t xml:space="preserve"> z dnia 24 lipca 2015 r. o Radzie Dialogu Społecznego i innych instytucjach dialogu społecznego; </w:t>
      </w:r>
    </w:p>
    <w:p w14:paraId="7F14D9D0" w14:textId="1C38CE2B" w:rsidR="00CC2B4A" w:rsidRPr="002D521D" w:rsidRDefault="00CC2B4A" w:rsidP="007C7D0C">
      <w:pPr>
        <w:pStyle w:val="NormalnyWeb"/>
        <w:numPr>
          <w:ilvl w:val="0"/>
          <w:numId w:val="3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>powiatowej rady działalności pożytku publicznego</w:t>
      </w:r>
      <w:r w:rsidRPr="002D521D">
        <w:rPr>
          <w:rFonts w:ascii="Georgia" w:hAnsi="Georgia"/>
          <w:sz w:val="25"/>
          <w:szCs w:val="25"/>
        </w:rPr>
        <w:t>;</w:t>
      </w:r>
    </w:p>
    <w:p w14:paraId="5DF50E1A" w14:textId="52C05B1E" w:rsidR="00CC2B4A" w:rsidRPr="002D521D" w:rsidRDefault="00CC2B4A" w:rsidP="007C7D0C">
      <w:pPr>
        <w:pStyle w:val="NormalnyWeb"/>
        <w:numPr>
          <w:ilvl w:val="0"/>
          <w:numId w:val="3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>ośrodka wsparcia ekonomii społecznej</w:t>
      </w:r>
      <w:r w:rsidRPr="002D521D">
        <w:rPr>
          <w:rFonts w:ascii="Georgia" w:hAnsi="Georgia"/>
          <w:sz w:val="25"/>
          <w:szCs w:val="25"/>
        </w:rPr>
        <w:t xml:space="preserve">, o którym mowa w art. </w:t>
      </w:r>
      <w:r w:rsidR="002D521D">
        <w:rPr>
          <w:rFonts w:ascii="Georgia" w:hAnsi="Georgia"/>
          <w:sz w:val="25"/>
          <w:szCs w:val="25"/>
        </w:rPr>
        <w:br/>
      </w:r>
      <w:r w:rsidRPr="002D521D">
        <w:rPr>
          <w:rFonts w:ascii="Georgia" w:hAnsi="Georgia"/>
          <w:sz w:val="25"/>
          <w:szCs w:val="25"/>
        </w:rPr>
        <w:t xml:space="preserve">36 ustawy z dnia 5 sierpnia 2022 r. o ekonomii społecznej, prowadzącego działalność na terenie powiatu; </w:t>
      </w:r>
    </w:p>
    <w:p w14:paraId="1D2AD9EF" w14:textId="168F2138" w:rsidR="00CC2B4A" w:rsidRPr="002D521D" w:rsidRDefault="00CC2B4A" w:rsidP="007C7D0C">
      <w:pPr>
        <w:pStyle w:val="NormalnyWeb"/>
        <w:numPr>
          <w:ilvl w:val="0"/>
          <w:numId w:val="3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>organizacji rolników</w:t>
      </w:r>
      <w:r w:rsidRPr="002D521D">
        <w:rPr>
          <w:rFonts w:ascii="Georgia" w:hAnsi="Georgia"/>
          <w:sz w:val="25"/>
          <w:szCs w:val="25"/>
        </w:rPr>
        <w:t xml:space="preserve">, o których mowa w art. 3 ustawy z dnia </w:t>
      </w:r>
      <w:r w:rsidR="002D521D" w:rsidRPr="002D521D">
        <w:rPr>
          <w:rFonts w:ascii="Georgia" w:hAnsi="Georgia"/>
          <w:sz w:val="25"/>
          <w:szCs w:val="25"/>
        </w:rPr>
        <w:br/>
      </w:r>
      <w:r w:rsidRPr="002D521D">
        <w:rPr>
          <w:rFonts w:ascii="Georgia" w:hAnsi="Georgia"/>
          <w:sz w:val="25"/>
          <w:szCs w:val="25"/>
        </w:rPr>
        <w:t>8 października 1982 r. o społeczno-zawodowych organizacjach rolników</w:t>
      </w:r>
      <w:r w:rsidR="007C7D0C">
        <w:rPr>
          <w:rFonts w:ascii="Georgia" w:hAnsi="Georgia"/>
          <w:sz w:val="25"/>
          <w:szCs w:val="25"/>
        </w:rPr>
        <w:t>;</w:t>
      </w:r>
    </w:p>
    <w:p w14:paraId="0FF75B2D" w14:textId="1F187E71" w:rsidR="00CC2B4A" w:rsidRPr="002D521D" w:rsidRDefault="00CC2B4A" w:rsidP="007C7D0C">
      <w:pPr>
        <w:pStyle w:val="NormalnyWeb"/>
        <w:numPr>
          <w:ilvl w:val="0"/>
          <w:numId w:val="3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>izb rolniczych</w:t>
      </w:r>
      <w:r w:rsidRPr="002D521D">
        <w:rPr>
          <w:rFonts w:ascii="Georgia" w:hAnsi="Georgia"/>
          <w:sz w:val="25"/>
          <w:szCs w:val="25"/>
        </w:rPr>
        <w:t xml:space="preserve">, o których mowa w ustawie z dnia 14 grudnia 1995 r. </w:t>
      </w:r>
      <w:r w:rsidR="002D521D" w:rsidRPr="002D521D">
        <w:rPr>
          <w:rFonts w:ascii="Georgia" w:hAnsi="Georgia"/>
          <w:sz w:val="25"/>
          <w:szCs w:val="25"/>
        </w:rPr>
        <w:br/>
      </w:r>
      <w:r w:rsidRPr="002D521D">
        <w:rPr>
          <w:rFonts w:ascii="Georgia" w:hAnsi="Georgia"/>
          <w:sz w:val="25"/>
          <w:szCs w:val="25"/>
        </w:rPr>
        <w:t>o izbach rolniczych;</w:t>
      </w:r>
    </w:p>
    <w:p w14:paraId="1F718D6A" w14:textId="260B8635" w:rsidR="00CC2B4A" w:rsidRPr="002D521D" w:rsidRDefault="00CC2B4A" w:rsidP="007C7D0C">
      <w:pPr>
        <w:pStyle w:val="NormalnyWeb"/>
        <w:numPr>
          <w:ilvl w:val="0"/>
          <w:numId w:val="3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>pracodawców z regionu lub organizacji okołobiznesowych</w:t>
      </w:r>
      <w:r w:rsidRPr="002D521D">
        <w:rPr>
          <w:rFonts w:ascii="Georgia" w:hAnsi="Georgia"/>
          <w:sz w:val="25"/>
          <w:szCs w:val="25"/>
        </w:rPr>
        <w:t>, działającej na terenie powiatu;</w:t>
      </w:r>
    </w:p>
    <w:p w14:paraId="624ADA98" w14:textId="5B7C937D" w:rsidR="00CC2B4A" w:rsidRPr="002D521D" w:rsidRDefault="00CC2B4A" w:rsidP="007C7D0C">
      <w:pPr>
        <w:pStyle w:val="NormalnyWeb"/>
        <w:numPr>
          <w:ilvl w:val="0"/>
          <w:numId w:val="3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>organizacji pozarządowych</w:t>
      </w:r>
      <w:r w:rsidRPr="002D521D">
        <w:rPr>
          <w:rFonts w:ascii="Georgia" w:hAnsi="Georgia"/>
          <w:sz w:val="25"/>
          <w:szCs w:val="25"/>
        </w:rPr>
        <w:t xml:space="preserve"> zajmujących się rynkiem pracy;</w:t>
      </w:r>
    </w:p>
    <w:p w14:paraId="6CB0F72C" w14:textId="1CD6375F" w:rsidR="00CC2B4A" w:rsidRPr="002D521D" w:rsidRDefault="00CC2B4A" w:rsidP="007C7D0C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>jednostek OHP</w:t>
      </w:r>
      <w:r w:rsidRPr="002D521D">
        <w:rPr>
          <w:rFonts w:ascii="Georgia" w:hAnsi="Georgia"/>
          <w:sz w:val="25"/>
          <w:szCs w:val="25"/>
        </w:rPr>
        <w:t xml:space="preserve"> (wskazanych przez wojewódzkiego komendanta OHP).</w:t>
      </w:r>
    </w:p>
    <w:p w14:paraId="5C0739C9" w14:textId="77777777" w:rsidR="00CC2B4A" w:rsidRPr="002D521D" w:rsidRDefault="00CC2B4A" w:rsidP="00CC2B4A">
      <w:pPr>
        <w:pStyle w:val="NormalnyWeb"/>
        <w:spacing w:before="0" w:beforeAutospacing="0" w:after="12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 xml:space="preserve">Do zadań członka Rady należy: </w:t>
      </w:r>
    </w:p>
    <w:p w14:paraId="1C40B5F4" w14:textId="74A37D6E" w:rsidR="00CC2B4A" w:rsidRPr="002D521D" w:rsidRDefault="00CC2B4A" w:rsidP="007C7D0C">
      <w:pPr>
        <w:pStyle w:val="NormalnyWeb"/>
        <w:numPr>
          <w:ilvl w:val="0"/>
          <w:numId w:val="4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opiniowanie planów podziału środków Funduszu Pracy,</w:t>
      </w:r>
    </w:p>
    <w:p w14:paraId="799114A0" w14:textId="5CC9712E" w:rsidR="00CC2B4A" w:rsidRPr="002D521D" w:rsidRDefault="00CC2B4A" w:rsidP="007C7D0C">
      <w:pPr>
        <w:pStyle w:val="NormalnyWeb"/>
        <w:numPr>
          <w:ilvl w:val="0"/>
          <w:numId w:val="4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konsultowanie programów przeciwdziałania bezrobociu i aktywizacji zawodowej,</w:t>
      </w:r>
    </w:p>
    <w:p w14:paraId="4DD126CD" w14:textId="7E5CF04F" w:rsidR="00CC2B4A" w:rsidRPr="002D521D" w:rsidRDefault="00CC2B4A" w:rsidP="007C7D0C">
      <w:pPr>
        <w:pStyle w:val="NormalnyWeb"/>
        <w:numPr>
          <w:ilvl w:val="0"/>
          <w:numId w:val="4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inicjowanie działań na rzecz rozwoju lokalnego rynku pracy,</w:t>
      </w:r>
    </w:p>
    <w:p w14:paraId="6BCA56DE" w14:textId="0CC6649E" w:rsidR="00CC2B4A" w:rsidRPr="002D521D" w:rsidRDefault="00CC2B4A" w:rsidP="007C7D0C">
      <w:pPr>
        <w:pStyle w:val="NormalnyWeb"/>
        <w:numPr>
          <w:ilvl w:val="0"/>
          <w:numId w:val="4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monitorowanie potrzeb pracodawców i rynku edukacyjnego,</w:t>
      </w:r>
    </w:p>
    <w:p w14:paraId="4C737F07" w14:textId="7B5E0C43" w:rsidR="00CC2B4A" w:rsidRPr="002D521D" w:rsidRDefault="00CC2B4A" w:rsidP="007C7D0C">
      <w:pPr>
        <w:pStyle w:val="NormalnyWeb"/>
        <w:numPr>
          <w:ilvl w:val="0"/>
          <w:numId w:val="4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doradztwo na rzecz Powiatowego Urzędu Pracy.</w:t>
      </w:r>
    </w:p>
    <w:p w14:paraId="05DD1D77" w14:textId="77777777" w:rsidR="00CC2B4A" w:rsidRPr="002D521D" w:rsidRDefault="00CC2B4A" w:rsidP="00CC2B4A">
      <w:pPr>
        <w:pStyle w:val="NormalnyWeb"/>
        <w:spacing w:before="0" w:beforeAutospacing="0" w:after="0" w:afterAutospacing="0"/>
        <w:jc w:val="both"/>
        <w:rPr>
          <w:rFonts w:ascii="Georgia" w:hAnsi="Georgia"/>
          <w:sz w:val="25"/>
          <w:szCs w:val="25"/>
        </w:rPr>
      </w:pPr>
    </w:p>
    <w:p w14:paraId="0EC0239E" w14:textId="6C38A2A1" w:rsidR="00CC2B4A" w:rsidRPr="002D521D" w:rsidRDefault="00CC2B4A" w:rsidP="00CC2B4A">
      <w:pPr>
        <w:pStyle w:val="NormalnyWeb"/>
        <w:spacing w:before="0" w:beforeAutospacing="0" w:after="80" w:afterAutospacing="0"/>
        <w:ind w:firstLine="709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 xml:space="preserve">W związku z powyższym uprzejmie proszę o pisemne zgłoszenie kandydatów na członka Powiatowej Rady Rynku Pracy w Grójcu wraz z załącznikami: </w:t>
      </w:r>
    </w:p>
    <w:p w14:paraId="7C231F83" w14:textId="34F2C3BC" w:rsidR="00CC2B4A" w:rsidRPr="002D521D" w:rsidRDefault="00CC2B4A" w:rsidP="007C7D0C">
      <w:pPr>
        <w:pStyle w:val="NormalnyWeb"/>
        <w:numPr>
          <w:ilvl w:val="0"/>
          <w:numId w:val="5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opis kariery zawodowej kandydata,</w:t>
      </w:r>
    </w:p>
    <w:p w14:paraId="6A7CF0DA" w14:textId="7CEDEB22" w:rsidR="00CC2B4A" w:rsidRPr="002D521D" w:rsidRDefault="00CC2B4A" w:rsidP="007C7D0C">
      <w:pPr>
        <w:pStyle w:val="NormalnyWeb"/>
        <w:numPr>
          <w:ilvl w:val="0"/>
          <w:numId w:val="5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lastRenderedPageBreak/>
        <w:t>informacje potwierdzające osiągnięcia i doświadczenie kandydata w zakresie rynku pracy,</w:t>
      </w:r>
    </w:p>
    <w:p w14:paraId="5630DC98" w14:textId="36F3EA9D" w:rsidR="00CC2B4A" w:rsidRPr="002D521D" w:rsidRDefault="00CC2B4A" w:rsidP="007C7D0C">
      <w:pPr>
        <w:pStyle w:val="NormalnyWeb"/>
        <w:numPr>
          <w:ilvl w:val="0"/>
          <w:numId w:val="5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zgoda kandydata na kandydowanie,</w:t>
      </w:r>
    </w:p>
    <w:p w14:paraId="2B8BA7A9" w14:textId="1081AC06" w:rsidR="00CC2B4A" w:rsidRPr="002D521D" w:rsidRDefault="00CC2B4A" w:rsidP="007C7D0C">
      <w:pPr>
        <w:pStyle w:val="NormalnyWeb"/>
        <w:numPr>
          <w:ilvl w:val="0"/>
          <w:numId w:val="5"/>
        </w:numPr>
        <w:spacing w:before="0" w:beforeAutospacing="0" w:after="8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 xml:space="preserve">oświadczenie o niekaralności i braku konfliktu interesów kandydata, </w:t>
      </w:r>
    </w:p>
    <w:p w14:paraId="27ABBC36" w14:textId="43696B9C" w:rsidR="00CC2B4A" w:rsidRPr="002D521D" w:rsidRDefault="00CC2B4A" w:rsidP="007C7D0C">
      <w:pPr>
        <w:pStyle w:val="NormalnyWeb"/>
        <w:numPr>
          <w:ilvl w:val="0"/>
          <w:numId w:val="5"/>
        </w:numPr>
        <w:spacing w:before="0" w:beforeAutospacing="0" w:after="120" w:afterAutospacing="0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sz w:val="25"/>
          <w:szCs w:val="25"/>
        </w:rPr>
        <w:t>uzasadnienie zgłoszenia.</w:t>
      </w:r>
    </w:p>
    <w:p w14:paraId="45A508B8" w14:textId="01BD98F0" w:rsidR="00CC2B4A" w:rsidRPr="002D521D" w:rsidRDefault="00CC2B4A" w:rsidP="00CC2B4A">
      <w:pPr>
        <w:pStyle w:val="NormalnyWeb"/>
        <w:spacing w:before="0" w:beforeAutospacing="0" w:after="120" w:afterAutospacing="0"/>
        <w:ind w:firstLine="709"/>
        <w:jc w:val="both"/>
        <w:rPr>
          <w:rFonts w:ascii="Georgia" w:hAnsi="Georgia"/>
          <w:sz w:val="25"/>
          <w:szCs w:val="25"/>
        </w:rPr>
      </w:pPr>
      <w:r w:rsidRPr="002D521D">
        <w:rPr>
          <w:rFonts w:ascii="Georgia" w:hAnsi="Georgia"/>
          <w:b/>
          <w:bCs/>
          <w:sz w:val="25"/>
          <w:szCs w:val="25"/>
        </w:rPr>
        <w:t>Zgłoszenia w formie pisemnej</w:t>
      </w:r>
      <w:r w:rsidRPr="002D521D">
        <w:rPr>
          <w:rFonts w:ascii="Georgia" w:hAnsi="Georgia"/>
          <w:sz w:val="25"/>
          <w:szCs w:val="25"/>
        </w:rPr>
        <w:t xml:space="preserve"> należy przesłać do Powiatowego Urzędu Pracy w Grójcu, ul. Laskowa 4a, 05-600 Grójec, </w:t>
      </w:r>
      <w:r w:rsidRPr="002D521D">
        <w:rPr>
          <w:rFonts w:ascii="Georgia" w:hAnsi="Georgia"/>
          <w:b/>
          <w:bCs/>
          <w:sz w:val="25"/>
          <w:szCs w:val="25"/>
        </w:rPr>
        <w:t>w terminie 15 dni roboczych</w:t>
      </w:r>
      <w:r w:rsidRPr="002D521D">
        <w:rPr>
          <w:rFonts w:ascii="Georgia" w:hAnsi="Georgia"/>
          <w:sz w:val="25"/>
          <w:szCs w:val="25"/>
        </w:rPr>
        <w:t xml:space="preserve"> od dnia otrzymania zaproszenia, z dopiskiem </w:t>
      </w:r>
      <w:r w:rsidRPr="002D521D">
        <w:rPr>
          <w:rFonts w:ascii="Georgia" w:hAnsi="Georgia"/>
          <w:i/>
          <w:iCs/>
          <w:sz w:val="25"/>
          <w:szCs w:val="25"/>
        </w:rPr>
        <w:t>zgłoszenie kandydata do Powiatowej Rady Rynku Pracy</w:t>
      </w:r>
      <w:r w:rsidRPr="002D521D">
        <w:rPr>
          <w:rFonts w:ascii="Georgia" w:hAnsi="Georgia"/>
          <w:sz w:val="25"/>
          <w:szCs w:val="25"/>
        </w:rPr>
        <w:t>.</w:t>
      </w:r>
    </w:p>
    <w:p w14:paraId="40C89883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24FD5EFB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32FA9C87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4EF8F153" w14:textId="3E42DCF4" w:rsidR="00CC2B4A" w:rsidRDefault="00B90CEC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  <w:r>
        <w:rPr>
          <w:rFonts w:ascii="Georgia" w:eastAsia="Times New Roman" w:hAnsi="Georgia"/>
          <w:iCs/>
          <w:sz w:val="27"/>
          <w:szCs w:val="27"/>
        </w:rPr>
        <w:t>Starosta Krzysztof Ambroziak</w:t>
      </w:r>
    </w:p>
    <w:p w14:paraId="5032CD95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1A5C5B5B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2698A2DF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2F721D53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54998A35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45E77B1D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0BFBAA0D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25C0CE3D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603C4374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7BCE77D1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7B0BCB20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58F56F36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69C83271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0CDAA333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1390A169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72A89B8A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192EDE45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60412F92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p w14:paraId="653740A7" w14:textId="77777777" w:rsidR="00CC2B4A" w:rsidRDefault="00CC2B4A" w:rsidP="00A06A91">
      <w:pPr>
        <w:pStyle w:val="Akapitzlist"/>
        <w:ind w:left="360"/>
        <w:jc w:val="right"/>
        <w:rPr>
          <w:rFonts w:ascii="Georgia" w:eastAsia="Times New Roman" w:hAnsi="Georgia"/>
          <w:iCs/>
          <w:sz w:val="27"/>
          <w:szCs w:val="27"/>
        </w:rPr>
      </w:pPr>
    </w:p>
    <w:sectPr w:rsidR="00CC2B4A" w:rsidSect="007C7D0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5876" w14:textId="77777777" w:rsidR="00EC50CD" w:rsidRDefault="00EC50CD" w:rsidP="00EA3D09">
      <w:r>
        <w:separator/>
      </w:r>
    </w:p>
  </w:endnote>
  <w:endnote w:type="continuationSeparator" w:id="0">
    <w:p w14:paraId="1D1EC653" w14:textId="77777777" w:rsidR="00EC50CD" w:rsidRDefault="00EC50CD" w:rsidP="00EA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1DCE" w14:textId="77777777" w:rsidR="00EC50CD" w:rsidRDefault="00EC50CD" w:rsidP="00EA3D09">
      <w:r>
        <w:separator/>
      </w:r>
    </w:p>
  </w:footnote>
  <w:footnote w:type="continuationSeparator" w:id="0">
    <w:p w14:paraId="59C12695" w14:textId="77777777" w:rsidR="00EC50CD" w:rsidRDefault="00EC50CD" w:rsidP="00EA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D39"/>
    <w:multiLevelType w:val="hybridMultilevel"/>
    <w:tmpl w:val="D99E1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190"/>
    <w:multiLevelType w:val="hybridMultilevel"/>
    <w:tmpl w:val="FCD05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A21CA"/>
    <w:multiLevelType w:val="hybridMultilevel"/>
    <w:tmpl w:val="BAD61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77ECF"/>
    <w:multiLevelType w:val="hybridMultilevel"/>
    <w:tmpl w:val="4A2CD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95F72"/>
    <w:multiLevelType w:val="hybridMultilevel"/>
    <w:tmpl w:val="A574D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640512">
    <w:abstractNumId w:val="4"/>
  </w:num>
  <w:num w:numId="2" w16cid:durableId="389613653">
    <w:abstractNumId w:val="1"/>
  </w:num>
  <w:num w:numId="3" w16cid:durableId="1908807065">
    <w:abstractNumId w:val="2"/>
  </w:num>
  <w:num w:numId="4" w16cid:durableId="405883801">
    <w:abstractNumId w:val="3"/>
  </w:num>
  <w:num w:numId="5" w16cid:durableId="38891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09"/>
    <w:rsid w:val="00017B18"/>
    <w:rsid w:val="0008727B"/>
    <w:rsid w:val="0009458C"/>
    <w:rsid w:val="000B12DD"/>
    <w:rsid w:val="000F2C32"/>
    <w:rsid w:val="00131438"/>
    <w:rsid w:val="001909C7"/>
    <w:rsid w:val="001A16C1"/>
    <w:rsid w:val="00250D45"/>
    <w:rsid w:val="00264CE9"/>
    <w:rsid w:val="002C5CB4"/>
    <w:rsid w:val="002D521D"/>
    <w:rsid w:val="003019D6"/>
    <w:rsid w:val="0032573D"/>
    <w:rsid w:val="003A7590"/>
    <w:rsid w:val="003E7A22"/>
    <w:rsid w:val="004261D7"/>
    <w:rsid w:val="004A1EEE"/>
    <w:rsid w:val="004E7A39"/>
    <w:rsid w:val="005307E6"/>
    <w:rsid w:val="00545B44"/>
    <w:rsid w:val="00573A51"/>
    <w:rsid w:val="005D1CB6"/>
    <w:rsid w:val="005E491A"/>
    <w:rsid w:val="005E63A8"/>
    <w:rsid w:val="006C773C"/>
    <w:rsid w:val="006D3DAF"/>
    <w:rsid w:val="006F693D"/>
    <w:rsid w:val="007007B9"/>
    <w:rsid w:val="007112DB"/>
    <w:rsid w:val="00717E59"/>
    <w:rsid w:val="007507F1"/>
    <w:rsid w:val="0076591D"/>
    <w:rsid w:val="007664E5"/>
    <w:rsid w:val="007859D8"/>
    <w:rsid w:val="007C7D0C"/>
    <w:rsid w:val="00806C37"/>
    <w:rsid w:val="00884591"/>
    <w:rsid w:val="008E444E"/>
    <w:rsid w:val="00900F8E"/>
    <w:rsid w:val="00956DCA"/>
    <w:rsid w:val="00995ADD"/>
    <w:rsid w:val="00996853"/>
    <w:rsid w:val="009A4005"/>
    <w:rsid w:val="00A04604"/>
    <w:rsid w:val="00A06A91"/>
    <w:rsid w:val="00A33F1C"/>
    <w:rsid w:val="00A34E2A"/>
    <w:rsid w:val="00A51AC7"/>
    <w:rsid w:val="00A81F31"/>
    <w:rsid w:val="00AA5BFC"/>
    <w:rsid w:val="00AD79B7"/>
    <w:rsid w:val="00B279B6"/>
    <w:rsid w:val="00B32081"/>
    <w:rsid w:val="00B41F98"/>
    <w:rsid w:val="00B50EBB"/>
    <w:rsid w:val="00B90CEC"/>
    <w:rsid w:val="00C54E8A"/>
    <w:rsid w:val="00CC2B4A"/>
    <w:rsid w:val="00CD707D"/>
    <w:rsid w:val="00D326A3"/>
    <w:rsid w:val="00D82529"/>
    <w:rsid w:val="00DB65AE"/>
    <w:rsid w:val="00E40A73"/>
    <w:rsid w:val="00E5508F"/>
    <w:rsid w:val="00E90B76"/>
    <w:rsid w:val="00EA3D09"/>
    <w:rsid w:val="00EA5BC9"/>
    <w:rsid w:val="00EC50CD"/>
    <w:rsid w:val="00F26A35"/>
    <w:rsid w:val="00FC1181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A843"/>
  <w15:chartTrackingRefBased/>
  <w15:docId w15:val="{885C5A20-F788-4447-B3D4-5D1F5085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D09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A3D09"/>
    <w:pPr>
      <w:keepNext/>
      <w:outlineLvl w:val="0"/>
    </w:pPr>
    <w:rPr>
      <w:rFonts w:ascii="Times New Roman" w:eastAsia="Times New Roman" w:hAnsi="Times New Roman"/>
      <w:sz w:val="4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D0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D09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EA3D09"/>
    <w:rPr>
      <w:rFonts w:ascii="Times New Roman" w:eastAsia="Times New Roman" w:hAnsi="Times New Roman" w:cs="Times New Roman"/>
      <w:kern w:val="0"/>
      <w:sz w:val="48"/>
      <w:szCs w:val="20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E40A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5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Ryszkowska</dc:creator>
  <cp:keywords/>
  <dc:description/>
  <cp:lastModifiedBy>Małgorzata Woźniak</cp:lastModifiedBy>
  <cp:revision>2</cp:revision>
  <cp:lastPrinted>2025-06-03T08:54:00Z</cp:lastPrinted>
  <dcterms:created xsi:type="dcterms:W3CDTF">2025-06-11T13:14:00Z</dcterms:created>
  <dcterms:modified xsi:type="dcterms:W3CDTF">2025-06-11T13:14:00Z</dcterms:modified>
</cp:coreProperties>
</file>