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264F" w14:textId="77777777" w:rsidR="00187D6A" w:rsidRDefault="00000000">
      <w:pPr>
        <w:pStyle w:val="Nagwek1"/>
        <w:spacing w:before="72" w:line="518" w:lineRule="auto"/>
        <w:ind w:left="5681"/>
      </w:pPr>
      <w:r>
        <w:rPr>
          <w:color w:val="030303"/>
        </w:rPr>
        <w:t>Współwłaścicielka dz. 13/4 Położonej w Krobowie</w:t>
      </w:r>
    </w:p>
    <w:p w14:paraId="4D089491" w14:textId="77777777" w:rsidR="00187D6A" w:rsidRDefault="00000000">
      <w:pPr>
        <w:spacing w:line="217" w:lineRule="exact"/>
        <w:ind w:left="5659" w:right="698"/>
        <w:jc w:val="center"/>
        <w:rPr>
          <w:b/>
          <w:sz w:val="19"/>
        </w:rPr>
      </w:pPr>
      <w:r>
        <w:rPr>
          <w:b/>
          <w:color w:val="030303"/>
          <w:sz w:val="19"/>
        </w:rPr>
        <w:t>gm. Grójec</w:t>
      </w:r>
    </w:p>
    <w:p w14:paraId="5D385FC8" w14:textId="77777777" w:rsidR="00187D6A" w:rsidRDefault="00187D6A">
      <w:pPr>
        <w:pStyle w:val="Tekstpodstawowy"/>
        <w:rPr>
          <w:b/>
          <w:sz w:val="15"/>
        </w:rPr>
      </w:pPr>
    </w:p>
    <w:p w14:paraId="56BF6514" w14:textId="77777777" w:rsidR="00187D6A" w:rsidRDefault="00000000">
      <w:pPr>
        <w:spacing w:before="94"/>
        <w:ind w:left="705" w:right="698"/>
        <w:jc w:val="center"/>
        <w:rPr>
          <w:b/>
          <w:sz w:val="18"/>
        </w:rPr>
      </w:pPr>
      <w:r>
        <w:rPr>
          <w:b/>
          <w:color w:val="030303"/>
          <w:w w:val="105"/>
          <w:sz w:val="18"/>
        </w:rPr>
        <w:t>ZAWIADOMIENIE</w:t>
      </w:r>
    </w:p>
    <w:p w14:paraId="07959FEA" w14:textId="77777777" w:rsidR="00187D6A" w:rsidRDefault="00187D6A">
      <w:pPr>
        <w:pStyle w:val="Tekstpodstawowy"/>
        <w:spacing w:before="2"/>
        <w:rPr>
          <w:b/>
          <w:sz w:val="22"/>
        </w:rPr>
      </w:pPr>
    </w:p>
    <w:p w14:paraId="122479DA" w14:textId="77777777" w:rsidR="00187D6A" w:rsidRDefault="00000000">
      <w:pPr>
        <w:ind w:left="709" w:right="698"/>
        <w:jc w:val="center"/>
        <w:rPr>
          <w:b/>
          <w:sz w:val="19"/>
        </w:rPr>
      </w:pPr>
      <w:r>
        <w:rPr>
          <w:b/>
          <w:color w:val="030303"/>
          <w:sz w:val="19"/>
        </w:rPr>
        <w:t>o czynnościach podjętych w celu ustalenia przebiegu granic działki ewidencyjnej</w:t>
      </w:r>
    </w:p>
    <w:p w14:paraId="1C634942" w14:textId="77777777" w:rsidR="00187D6A" w:rsidRDefault="00187D6A">
      <w:pPr>
        <w:pStyle w:val="Tekstpodstawowy"/>
        <w:spacing w:before="11"/>
        <w:rPr>
          <w:b/>
          <w:sz w:val="21"/>
        </w:rPr>
      </w:pPr>
    </w:p>
    <w:p w14:paraId="27FE3122" w14:textId="77777777" w:rsidR="00187D6A" w:rsidRDefault="00000000">
      <w:pPr>
        <w:spacing w:line="340" w:lineRule="auto"/>
        <w:ind w:left="231" w:right="219" w:firstLine="5"/>
        <w:jc w:val="center"/>
        <w:rPr>
          <w:sz w:val="19"/>
        </w:rPr>
      </w:pPr>
      <w:r>
        <w:rPr>
          <w:color w:val="030303"/>
          <w:w w:val="105"/>
          <w:sz w:val="19"/>
        </w:rPr>
        <w:t>Na podstawie §32 rozporządzenia Ministra Rozwoju, Pracy i Technologii z dnia 27 lipca 2021r w sprawie</w:t>
      </w:r>
      <w:r>
        <w:rPr>
          <w:color w:val="030303"/>
          <w:spacing w:val="-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ewidencji</w:t>
      </w:r>
      <w:r>
        <w:rPr>
          <w:color w:val="030303"/>
          <w:spacing w:val="-1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gruntów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i</w:t>
      </w:r>
      <w:r>
        <w:rPr>
          <w:color w:val="030303"/>
          <w:spacing w:val="-1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budynków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(Dz.</w:t>
      </w:r>
      <w:r>
        <w:rPr>
          <w:color w:val="030303"/>
          <w:spacing w:val="-1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U.</w:t>
      </w:r>
      <w:r>
        <w:rPr>
          <w:color w:val="030303"/>
          <w:spacing w:val="-1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z</w:t>
      </w:r>
      <w:r>
        <w:rPr>
          <w:color w:val="030303"/>
          <w:spacing w:val="-1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2021,</w:t>
      </w:r>
      <w:r>
        <w:rPr>
          <w:color w:val="030303"/>
          <w:spacing w:val="-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poz.</w:t>
      </w:r>
      <w:r>
        <w:rPr>
          <w:color w:val="030303"/>
          <w:spacing w:val="-1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1390)</w:t>
      </w:r>
      <w:r>
        <w:rPr>
          <w:color w:val="030303"/>
          <w:spacing w:val="-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oraz</w:t>
      </w:r>
      <w:r>
        <w:rPr>
          <w:color w:val="030303"/>
          <w:spacing w:val="-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zgłoszenia</w:t>
      </w:r>
      <w:r>
        <w:rPr>
          <w:color w:val="030303"/>
          <w:spacing w:val="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pracy</w:t>
      </w:r>
      <w:r>
        <w:rPr>
          <w:color w:val="030303"/>
          <w:spacing w:val="-1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geodezyjnej przyjętego w Powiatowym Ośrodku Dokumentacji Geodezyjnej i Kartograficznej w Grójcu pod numerem: GK.6640.1707.2025</w:t>
      </w:r>
      <w:r>
        <w:rPr>
          <w:color w:val="030303"/>
          <w:spacing w:val="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uprzejmie</w:t>
      </w:r>
    </w:p>
    <w:p w14:paraId="5DAFBC1E" w14:textId="77777777" w:rsidR="00187D6A" w:rsidRDefault="00000000">
      <w:pPr>
        <w:spacing w:before="162"/>
        <w:ind w:left="704" w:right="698"/>
        <w:jc w:val="center"/>
        <w:rPr>
          <w:b/>
          <w:sz w:val="19"/>
        </w:rPr>
      </w:pPr>
      <w:r>
        <w:rPr>
          <w:b/>
          <w:color w:val="030303"/>
          <w:sz w:val="19"/>
        </w:rPr>
        <w:t>zawiadamiam,</w:t>
      </w:r>
    </w:p>
    <w:p w14:paraId="39D0B1C7" w14:textId="77777777" w:rsidR="00187D6A" w:rsidRDefault="00187D6A">
      <w:pPr>
        <w:pStyle w:val="Tekstpodstawowy"/>
        <w:spacing w:before="4"/>
        <w:rPr>
          <w:b/>
          <w:sz w:val="22"/>
        </w:rPr>
      </w:pPr>
    </w:p>
    <w:p w14:paraId="1640E1D5" w14:textId="77777777" w:rsidR="00187D6A" w:rsidRDefault="00000000">
      <w:pPr>
        <w:spacing w:line="340" w:lineRule="auto"/>
        <w:ind w:left="104" w:right="762" w:firstLine="3"/>
        <w:rPr>
          <w:b/>
          <w:sz w:val="19"/>
        </w:rPr>
      </w:pPr>
      <w:r>
        <w:rPr>
          <w:color w:val="030303"/>
          <w:w w:val="105"/>
          <w:sz w:val="19"/>
        </w:rPr>
        <w:t xml:space="preserve">że w dniu </w:t>
      </w:r>
      <w:r>
        <w:rPr>
          <w:b/>
          <w:color w:val="030303"/>
          <w:w w:val="105"/>
          <w:sz w:val="19"/>
        </w:rPr>
        <w:t xml:space="preserve">26 maja 2025r </w:t>
      </w:r>
      <w:r>
        <w:rPr>
          <w:color w:val="030303"/>
          <w:w w:val="105"/>
          <w:sz w:val="19"/>
        </w:rPr>
        <w:t xml:space="preserve">o godzinie </w:t>
      </w:r>
      <w:r>
        <w:rPr>
          <w:b/>
          <w:color w:val="030303"/>
          <w:w w:val="105"/>
          <w:sz w:val="19"/>
        </w:rPr>
        <w:t xml:space="preserve">10.00 </w:t>
      </w:r>
      <w:r>
        <w:rPr>
          <w:color w:val="030303"/>
          <w:w w:val="105"/>
          <w:sz w:val="19"/>
        </w:rPr>
        <w:t xml:space="preserve">w miejscowości </w:t>
      </w:r>
      <w:r>
        <w:rPr>
          <w:b/>
          <w:color w:val="030303"/>
          <w:w w:val="105"/>
          <w:sz w:val="19"/>
        </w:rPr>
        <w:t xml:space="preserve">Krobów </w:t>
      </w:r>
      <w:r>
        <w:rPr>
          <w:color w:val="030303"/>
          <w:w w:val="105"/>
          <w:sz w:val="19"/>
        </w:rPr>
        <w:t xml:space="preserve">(gmina Grójec) odbędą się czynności związane z ustaleniem przebiegu granic działki ewidencyjnej numer </w:t>
      </w:r>
      <w:r>
        <w:rPr>
          <w:b/>
          <w:color w:val="030303"/>
          <w:w w:val="105"/>
          <w:sz w:val="19"/>
        </w:rPr>
        <w:t xml:space="preserve">13/3 </w:t>
      </w:r>
      <w:r>
        <w:rPr>
          <w:color w:val="030303"/>
          <w:w w:val="105"/>
          <w:sz w:val="19"/>
        </w:rPr>
        <w:t xml:space="preserve">z </w:t>
      </w:r>
      <w:r>
        <w:rPr>
          <w:color w:val="030303"/>
          <w:w w:val="105"/>
          <w:sz w:val="19"/>
          <w:u w:val="single" w:color="000000"/>
        </w:rPr>
        <w:t>działkami</w:t>
      </w:r>
      <w:r>
        <w:rPr>
          <w:color w:val="030303"/>
          <w:w w:val="105"/>
          <w:sz w:val="19"/>
        </w:rPr>
        <w:t xml:space="preserve"> </w:t>
      </w:r>
      <w:r>
        <w:rPr>
          <w:color w:val="030303"/>
          <w:w w:val="105"/>
          <w:sz w:val="19"/>
          <w:u w:val="single" w:color="000000"/>
        </w:rPr>
        <w:t xml:space="preserve">sąsiednimi oznaczonymi w ewidencji gruntów obrębu Krabów jako działka nr </w:t>
      </w:r>
      <w:r>
        <w:rPr>
          <w:b/>
          <w:color w:val="030303"/>
          <w:w w:val="105"/>
          <w:sz w:val="19"/>
          <w:u w:val="single" w:color="000000"/>
        </w:rPr>
        <w:t>13/4.</w:t>
      </w:r>
    </w:p>
    <w:p w14:paraId="5224673E" w14:textId="77777777" w:rsidR="00187D6A" w:rsidRDefault="00000000">
      <w:pPr>
        <w:spacing w:before="160" w:line="343" w:lineRule="auto"/>
        <w:ind w:left="103" w:right="152" w:firstLine="2"/>
        <w:rPr>
          <w:sz w:val="19"/>
        </w:rPr>
      </w:pPr>
      <w:r>
        <w:rPr>
          <w:color w:val="030303"/>
          <w:w w:val="105"/>
          <w:sz w:val="19"/>
        </w:rPr>
        <w:t>W interesie Pana (Pani) jest udział w tych czynnościach, osobiście lub przez swojego przedstawiciela. Osoby biorące udział w czynnościach ustalenia granic powinny posiadać dokument tożsamości, a w przypadku występowania w charakterze przedstawiciela - pełnomocnictwo na piśmie. Dokument świadczący o pełnomocnictwie jednorazowym zostanie dołączony do akt.</w:t>
      </w:r>
    </w:p>
    <w:p w14:paraId="59999E92" w14:textId="77777777" w:rsidR="00187D6A" w:rsidRDefault="00000000">
      <w:pPr>
        <w:spacing w:before="159" w:line="343" w:lineRule="auto"/>
        <w:ind w:left="109" w:right="152" w:hanging="2"/>
        <w:rPr>
          <w:sz w:val="19"/>
        </w:rPr>
      </w:pPr>
      <w:r>
        <w:rPr>
          <w:color w:val="030303"/>
          <w:w w:val="105"/>
          <w:sz w:val="19"/>
          <w:u w:val="single" w:color="000000"/>
        </w:rPr>
        <w:t>Nieusprawiedliwione niewzięcie udziału w ww. czynnościach nie będzie stanowić przeszkody do ich</w:t>
      </w:r>
      <w:r>
        <w:rPr>
          <w:color w:val="030303"/>
          <w:w w:val="105"/>
          <w:sz w:val="19"/>
        </w:rPr>
        <w:t xml:space="preserve"> </w:t>
      </w:r>
      <w:r>
        <w:rPr>
          <w:color w:val="030303"/>
          <w:w w:val="105"/>
          <w:sz w:val="19"/>
          <w:u w:val="single" w:color="000000"/>
        </w:rPr>
        <w:t>przeprowadzenia.</w:t>
      </w:r>
    </w:p>
    <w:p w14:paraId="75653A33" w14:textId="77777777" w:rsidR="00187D6A" w:rsidRDefault="00000000">
      <w:pPr>
        <w:pStyle w:val="Tekstpodstawowy"/>
        <w:spacing w:before="153"/>
        <w:ind w:left="5902" w:right="221"/>
        <w:jc w:val="center"/>
      </w:pPr>
      <w:r>
        <w:rPr>
          <w:color w:val="FF0303"/>
          <w:w w:val="105"/>
        </w:rPr>
        <w:t>GEODETA UPRAWNIONY</w:t>
      </w:r>
    </w:p>
    <w:p w14:paraId="4776BDB3" w14:textId="77777777" w:rsidR="00187D6A" w:rsidRDefault="00187D6A">
      <w:pPr>
        <w:pStyle w:val="Tekstpodstawowy"/>
        <w:spacing w:before="9"/>
        <w:rPr>
          <w:sz w:val="19"/>
        </w:rPr>
      </w:pPr>
    </w:p>
    <w:p w14:paraId="31584994" w14:textId="77777777" w:rsidR="00187D6A" w:rsidRDefault="00000000">
      <w:pPr>
        <w:ind w:left="5902" w:right="214"/>
        <w:jc w:val="center"/>
        <w:rPr>
          <w:sz w:val="19"/>
        </w:rPr>
      </w:pPr>
      <w:r>
        <w:rPr>
          <w:color w:val="FF0303"/>
          <w:sz w:val="19"/>
        </w:rPr>
        <w:t>inż</w:t>
      </w:r>
      <w:r>
        <w:rPr>
          <w:color w:val="FF2A2A"/>
          <w:sz w:val="19"/>
        </w:rPr>
        <w:t xml:space="preserve">. </w:t>
      </w:r>
      <w:r>
        <w:rPr>
          <w:color w:val="FF0303"/>
          <w:sz w:val="19"/>
        </w:rPr>
        <w:t>Robert Wąsik</w:t>
      </w:r>
    </w:p>
    <w:p w14:paraId="230B8C88" w14:textId="77777777" w:rsidR="00187D6A" w:rsidRDefault="00187D6A">
      <w:pPr>
        <w:pStyle w:val="Tekstpodstawowy"/>
        <w:spacing w:before="5"/>
        <w:rPr>
          <w:sz w:val="19"/>
        </w:rPr>
      </w:pPr>
    </w:p>
    <w:p w14:paraId="0D1B081D" w14:textId="77777777" w:rsidR="00187D6A" w:rsidRDefault="00000000">
      <w:pPr>
        <w:ind w:left="5902" w:right="231"/>
        <w:jc w:val="center"/>
        <w:rPr>
          <w:sz w:val="17"/>
        </w:rPr>
      </w:pPr>
      <w:r>
        <w:rPr>
          <w:color w:val="FF0303"/>
          <w:w w:val="110"/>
          <w:sz w:val="19"/>
        </w:rPr>
        <w:t>upr</w:t>
      </w:r>
      <w:r>
        <w:rPr>
          <w:color w:val="FF2A2A"/>
          <w:w w:val="110"/>
          <w:sz w:val="19"/>
        </w:rPr>
        <w:t xml:space="preserve">. </w:t>
      </w:r>
      <w:r>
        <w:rPr>
          <w:color w:val="FF0303"/>
          <w:w w:val="110"/>
          <w:sz w:val="17"/>
        </w:rPr>
        <w:t xml:space="preserve">GGK nr 24485 </w:t>
      </w:r>
      <w:r>
        <w:rPr>
          <w:color w:val="FF0303"/>
          <w:w w:val="110"/>
          <w:sz w:val="19"/>
        </w:rPr>
        <w:t xml:space="preserve">tel. </w:t>
      </w:r>
      <w:r>
        <w:rPr>
          <w:color w:val="FF0303"/>
          <w:w w:val="110"/>
          <w:sz w:val="17"/>
        </w:rPr>
        <w:t>504-380-437</w:t>
      </w:r>
    </w:p>
    <w:p w14:paraId="6112F7AE" w14:textId="77777777" w:rsidR="00187D6A" w:rsidRDefault="00187D6A">
      <w:pPr>
        <w:pStyle w:val="Tekstpodstawowy"/>
        <w:rPr>
          <w:sz w:val="20"/>
        </w:rPr>
      </w:pPr>
    </w:p>
    <w:p w14:paraId="2FB4C26D" w14:textId="77777777" w:rsidR="00187D6A" w:rsidRDefault="00187D6A">
      <w:pPr>
        <w:pStyle w:val="Tekstpodstawowy"/>
        <w:rPr>
          <w:sz w:val="20"/>
        </w:rPr>
      </w:pPr>
    </w:p>
    <w:p w14:paraId="44939EDF" w14:textId="77777777" w:rsidR="00187D6A" w:rsidRDefault="00187D6A">
      <w:pPr>
        <w:pStyle w:val="Tekstpodstawowy"/>
        <w:spacing w:before="7"/>
        <w:rPr>
          <w:sz w:val="19"/>
        </w:rPr>
      </w:pPr>
    </w:p>
    <w:p w14:paraId="6E42B197" w14:textId="77777777" w:rsidR="00187D6A" w:rsidRDefault="00000000">
      <w:pPr>
        <w:ind w:left="104"/>
        <w:rPr>
          <w:b/>
          <w:sz w:val="18"/>
        </w:rPr>
      </w:pPr>
      <w:r>
        <w:rPr>
          <w:b/>
          <w:color w:val="030303"/>
          <w:sz w:val="18"/>
        </w:rPr>
        <w:t>Pouczenie</w:t>
      </w:r>
    </w:p>
    <w:p w14:paraId="0FA3F33B" w14:textId="77777777" w:rsidR="00187D6A" w:rsidRDefault="00187D6A">
      <w:pPr>
        <w:pStyle w:val="Tekstpodstawowy"/>
        <w:spacing w:before="3"/>
        <w:rPr>
          <w:b/>
          <w:sz w:val="21"/>
        </w:rPr>
      </w:pPr>
    </w:p>
    <w:p w14:paraId="1FB6DE33" w14:textId="77777777" w:rsidR="00187D6A" w:rsidRDefault="00000000">
      <w:pPr>
        <w:pStyle w:val="Tekstpodstawowy"/>
        <w:spacing w:line="345" w:lineRule="auto"/>
        <w:ind w:left="104" w:right="266"/>
      </w:pPr>
      <w:r>
        <w:rPr>
          <w:color w:val="030303"/>
          <w:w w:val="105"/>
        </w:rPr>
        <w:t>Nieusprawiedliwione niestawiennictwo stron nie wstrzymuje czynności  geodety- art. 32 ust.  3  ustawy  z 17 maja 1989 r. - Prawo geodezyjne i kartograficzne (tekst jedn. Dz.U. z 2010 r. Nr 193, poz. 1287 ze zm.). W razie usprawiedliwionego niestawiennictwa strony geodeta wstrzymuje czynności do czasu ustania przeszkody lub wyznaczenia pełnomocnika - nie dłużej jednak niż na okres miesiąca - art. 32 ust. 4 ustawy z 17 maja 1989 r. - Prawo geodezyjne i kartograficzne (tekst jedn. Dz.U. z 2010 r. Nr 193, poz. 1287 ze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zm.).</w:t>
      </w:r>
    </w:p>
    <w:p w14:paraId="4577141B" w14:textId="77777777" w:rsidR="00187D6A" w:rsidRDefault="00187D6A">
      <w:pPr>
        <w:pStyle w:val="Tekstpodstawowy"/>
        <w:spacing w:before="2"/>
        <w:rPr>
          <w:sz w:val="14"/>
        </w:rPr>
      </w:pPr>
    </w:p>
    <w:p w14:paraId="044B37E3" w14:textId="77777777" w:rsidR="00187D6A" w:rsidRDefault="00000000">
      <w:pPr>
        <w:pStyle w:val="Tekstpodstawowy"/>
        <w:spacing w:before="1" w:line="348" w:lineRule="auto"/>
        <w:ind w:left="102" w:right="94" w:firstLine="2"/>
      </w:pPr>
      <w:r>
        <w:rPr>
          <w:color w:val="030303"/>
          <w:w w:val="110"/>
        </w:rPr>
        <w:t>Zawiadomieni</w:t>
      </w:r>
      <w:r>
        <w:rPr>
          <w:color w:val="030303"/>
          <w:spacing w:val="-20"/>
          <w:w w:val="110"/>
        </w:rPr>
        <w:t xml:space="preserve"> </w:t>
      </w:r>
      <w:r>
        <w:rPr>
          <w:color w:val="030303"/>
          <w:w w:val="110"/>
        </w:rPr>
        <w:t>właściciele</w:t>
      </w:r>
      <w:r>
        <w:rPr>
          <w:color w:val="030303"/>
          <w:spacing w:val="-22"/>
          <w:w w:val="110"/>
        </w:rPr>
        <w:t xml:space="preserve"> </w:t>
      </w:r>
      <w:r>
        <w:rPr>
          <w:color w:val="030303"/>
          <w:w w:val="110"/>
        </w:rPr>
        <w:t>nieruchomości</w:t>
      </w:r>
      <w:r>
        <w:rPr>
          <w:color w:val="030303"/>
          <w:spacing w:val="-21"/>
          <w:w w:val="110"/>
        </w:rPr>
        <w:t xml:space="preserve"> </w:t>
      </w:r>
      <w:r>
        <w:rPr>
          <w:color w:val="030303"/>
          <w:w w:val="110"/>
        </w:rPr>
        <w:t>proszeni</w:t>
      </w:r>
      <w:r>
        <w:rPr>
          <w:color w:val="030303"/>
          <w:spacing w:val="-23"/>
          <w:w w:val="110"/>
        </w:rPr>
        <w:t xml:space="preserve"> </w:t>
      </w:r>
      <w:r>
        <w:rPr>
          <w:color w:val="030303"/>
          <w:w w:val="110"/>
        </w:rPr>
        <w:t>są</w:t>
      </w:r>
      <w:r>
        <w:rPr>
          <w:color w:val="030303"/>
          <w:spacing w:val="-28"/>
          <w:w w:val="110"/>
        </w:rPr>
        <w:t xml:space="preserve"> </w:t>
      </w:r>
      <w:r>
        <w:rPr>
          <w:color w:val="030303"/>
          <w:w w:val="110"/>
        </w:rPr>
        <w:t>o</w:t>
      </w:r>
      <w:r>
        <w:rPr>
          <w:color w:val="030303"/>
          <w:spacing w:val="-30"/>
          <w:w w:val="110"/>
        </w:rPr>
        <w:t xml:space="preserve"> </w:t>
      </w:r>
      <w:r>
        <w:rPr>
          <w:color w:val="030303"/>
          <w:w w:val="110"/>
        </w:rPr>
        <w:t>przybycie</w:t>
      </w:r>
      <w:r>
        <w:rPr>
          <w:color w:val="030303"/>
          <w:spacing w:val="-25"/>
          <w:w w:val="110"/>
        </w:rPr>
        <w:t xml:space="preserve"> </w:t>
      </w:r>
      <w:r>
        <w:rPr>
          <w:color w:val="030303"/>
          <w:w w:val="110"/>
        </w:rPr>
        <w:t>w</w:t>
      </w:r>
      <w:r>
        <w:rPr>
          <w:color w:val="030303"/>
          <w:spacing w:val="-25"/>
          <w:w w:val="110"/>
        </w:rPr>
        <w:t xml:space="preserve"> </w:t>
      </w:r>
      <w:r>
        <w:rPr>
          <w:color w:val="030303"/>
          <w:w w:val="110"/>
        </w:rPr>
        <w:t>oznaczonym</w:t>
      </w:r>
      <w:r>
        <w:rPr>
          <w:color w:val="030303"/>
          <w:spacing w:val="-20"/>
          <w:w w:val="110"/>
        </w:rPr>
        <w:t xml:space="preserve"> </w:t>
      </w:r>
      <w:r>
        <w:rPr>
          <w:color w:val="030303"/>
          <w:w w:val="110"/>
        </w:rPr>
        <w:t>terminie</w:t>
      </w:r>
      <w:r>
        <w:rPr>
          <w:color w:val="030303"/>
          <w:spacing w:val="-26"/>
          <w:w w:val="110"/>
        </w:rPr>
        <w:t xml:space="preserve"> </w:t>
      </w:r>
      <w:r>
        <w:rPr>
          <w:color w:val="030303"/>
          <w:w w:val="110"/>
        </w:rPr>
        <w:t>i</w:t>
      </w:r>
      <w:r>
        <w:rPr>
          <w:color w:val="030303"/>
          <w:spacing w:val="-27"/>
          <w:w w:val="110"/>
        </w:rPr>
        <w:t xml:space="preserve"> </w:t>
      </w:r>
      <w:r>
        <w:rPr>
          <w:color w:val="030303"/>
          <w:w w:val="110"/>
        </w:rPr>
        <w:t>miejscu</w:t>
      </w:r>
      <w:r>
        <w:rPr>
          <w:color w:val="030303"/>
          <w:spacing w:val="-26"/>
          <w:w w:val="110"/>
        </w:rPr>
        <w:t xml:space="preserve"> </w:t>
      </w:r>
      <w:r>
        <w:rPr>
          <w:color w:val="030303"/>
          <w:w w:val="110"/>
        </w:rPr>
        <w:t>ze</w:t>
      </w:r>
      <w:r>
        <w:rPr>
          <w:color w:val="030303"/>
          <w:spacing w:val="-31"/>
          <w:w w:val="110"/>
        </w:rPr>
        <w:t xml:space="preserve"> </w:t>
      </w:r>
      <w:r>
        <w:rPr>
          <w:color w:val="030303"/>
          <w:w w:val="110"/>
        </w:rPr>
        <w:t xml:space="preserve">wszystkimi dokumentami, jakie mogą być przydatne przy wykonywaniu czynności ustalenia granic działek ewidencyjnych oraz dokumentami potwierdzającymi ich tożsamość. W przypadku współwłasności lub współużytkowania wieczystego, małżeńskiej wspólnoty ustawowej, </w:t>
      </w:r>
      <w:r>
        <w:rPr>
          <w:color w:val="181818"/>
          <w:w w:val="110"/>
        </w:rPr>
        <w:t xml:space="preserve">itp. </w:t>
      </w:r>
      <w:r>
        <w:rPr>
          <w:color w:val="030303"/>
          <w:w w:val="110"/>
        </w:rPr>
        <w:t>- uczestnikami postępowania są wszystkie strony mające tytuł prawny do nieruchomości. W sytuacji niemożliwości wzięcia udziału w czynnościach wznowienia znaków granicznych przez właściciela nieruchomości w jego imieniu może występować osoba legitymująca się odpowiednim pełnomocnictwem (art. 96</w:t>
      </w:r>
      <w:r>
        <w:rPr>
          <w:color w:val="030303"/>
          <w:spacing w:val="-16"/>
          <w:w w:val="110"/>
        </w:rPr>
        <w:t xml:space="preserve"> </w:t>
      </w:r>
      <w:r>
        <w:rPr>
          <w:color w:val="030303"/>
          <w:w w:val="110"/>
        </w:rPr>
        <w:t>k.c</w:t>
      </w:r>
      <w:r>
        <w:rPr>
          <w:color w:val="363636"/>
          <w:w w:val="110"/>
        </w:rPr>
        <w:t>.</w:t>
      </w:r>
      <w:r>
        <w:rPr>
          <w:color w:val="030303"/>
          <w:w w:val="110"/>
        </w:rPr>
        <w:t>).</w:t>
      </w:r>
    </w:p>
    <w:sectPr w:rsidR="00187D6A">
      <w:type w:val="continuous"/>
      <w:pgSz w:w="11910" w:h="16840"/>
      <w:pgMar w:top="136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6A"/>
    <w:rsid w:val="00187D6A"/>
    <w:rsid w:val="002D37C9"/>
    <w:rsid w:val="003A1583"/>
    <w:rsid w:val="00624752"/>
    <w:rsid w:val="00E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425E"/>
  <w15:docId w15:val="{28ADD298-CB68-41CE-948A-13DB0144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704" w:right="698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13_4 BIP.pdf</dc:title>
  <dc:creator>Monika Krawczyk</dc:creator>
  <cp:lastModifiedBy>Małgorzata Woźniak</cp:lastModifiedBy>
  <cp:revision>2</cp:revision>
  <dcterms:created xsi:type="dcterms:W3CDTF">2025-04-22T11:54:00Z</dcterms:created>
  <dcterms:modified xsi:type="dcterms:W3CDTF">2025-04-22T11:54:00Z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</Properties>
</file>