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2739" w14:textId="77777777" w:rsidR="00CC1605" w:rsidRDefault="00CC1605">
      <w:pPr>
        <w:pStyle w:val="Tekstpodstawowy"/>
        <w:rPr>
          <w:rFonts w:ascii="Times New Roman"/>
          <w:sz w:val="20"/>
        </w:rPr>
      </w:pPr>
    </w:p>
    <w:p w14:paraId="3BB67D6A" w14:textId="77777777" w:rsidR="00CC1605" w:rsidRDefault="00CC1605">
      <w:pPr>
        <w:pStyle w:val="Tekstpodstawowy"/>
        <w:rPr>
          <w:rFonts w:ascii="Times New Roman"/>
          <w:sz w:val="20"/>
        </w:rPr>
      </w:pPr>
    </w:p>
    <w:p w14:paraId="62F61ED4" w14:textId="77777777" w:rsidR="00CC1605" w:rsidRDefault="00CC1605">
      <w:pPr>
        <w:pStyle w:val="Tekstpodstawowy"/>
        <w:spacing w:before="1"/>
        <w:rPr>
          <w:rFonts w:ascii="Times New Roman"/>
          <w:sz w:val="23"/>
        </w:rPr>
      </w:pPr>
    </w:p>
    <w:p w14:paraId="17098442" w14:textId="77777777" w:rsidR="00CC1605" w:rsidRDefault="00000000">
      <w:pPr>
        <w:pStyle w:val="Tekstpodstawowy"/>
        <w:spacing w:before="1" w:line="295" w:lineRule="auto"/>
        <w:ind w:left="194" w:right="280" w:firstLine="2"/>
      </w:pPr>
      <w:r>
        <w:rPr>
          <w:color w:val="151515"/>
        </w:rPr>
        <w:t>GEOFORMAT-Usługi Geodezyjne Andrzej Zduniak 02-495 Warszawa ul. Prawnicza 67</w:t>
      </w:r>
    </w:p>
    <w:p w14:paraId="63239843" w14:textId="77777777" w:rsidR="00CC1605" w:rsidRDefault="00000000">
      <w:pPr>
        <w:spacing w:line="172" w:lineRule="exact"/>
        <w:ind w:left="209"/>
        <w:rPr>
          <w:rFonts w:ascii="Times New Roman"/>
          <w:sz w:val="17"/>
        </w:rPr>
      </w:pPr>
      <w:r>
        <w:rPr>
          <w:rFonts w:ascii="Times New Roman"/>
          <w:color w:val="151515"/>
          <w:w w:val="105"/>
          <w:sz w:val="17"/>
        </w:rPr>
        <w:t xml:space="preserve">Nr upr </w:t>
      </w:r>
      <w:r>
        <w:rPr>
          <w:rFonts w:ascii="Times New Roman"/>
          <w:color w:val="363636"/>
          <w:w w:val="105"/>
          <w:sz w:val="17"/>
        </w:rPr>
        <w:t xml:space="preserve">. </w:t>
      </w:r>
      <w:r>
        <w:rPr>
          <w:rFonts w:ascii="Times New Roman"/>
          <w:color w:val="151515"/>
          <w:w w:val="105"/>
          <w:sz w:val="17"/>
        </w:rPr>
        <w:t>zawod. 9248</w:t>
      </w:r>
    </w:p>
    <w:p w14:paraId="67953CB2" w14:textId="77777777" w:rsidR="00CC1605" w:rsidRDefault="00000000">
      <w:pPr>
        <w:spacing w:before="25" w:line="113" w:lineRule="exact"/>
        <w:ind w:left="195"/>
        <w:rPr>
          <w:rFonts w:ascii="Times New Roman"/>
          <w:sz w:val="17"/>
        </w:rPr>
      </w:pPr>
      <w:r>
        <w:rPr>
          <w:rFonts w:ascii="Times New Roman"/>
          <w:color w:val="151515"/>
          <w:w w:val="110"/>
          <w:sz w:val="17"/>
        </w:rPr>
        <w:t xml:space="preserve">tel. 601620-056 </w:t>
      </w:r>
      <w:hyperlink r:id="rId5">
        <w:r>
          <w:rPr>
            <w:rFonts w:ascii="Times New Roman"/>
            <w:color w:val="151515"/>
            <w:w w:val="110"/>
            <w:sz w:val="17"/>
          </w:rPr>
          <w:t>www</w:t>
        </w:r>
        <w:r>
          <w:rPr>
            <w:rFonts w:ascii="Times New Roman"/>
            <w:color w:val="363636"/>
            <w:w w:val="110"/>
            <w:sz w:val="17"/>
          </w:rPr>
          <w:t>.</w:t>
        </w:r>
        <w:r>
          <w:rPr>
            <w:rFonts w:ascii="Times New Roman"/>
            <w:color w:val="151515"/>
            <w:w w:val="110"/>
            <w:sz w:val="17"/>
          </w:rPr>
          <w:t>geofo rmat.pl</w:t>
        </w:r>
      </w:hyperlink>
      <w:r>
        <w:rPr>
          <w:rFonts w:ascii="Times New Roman"/>
          <w:color w:val="151515"/>
          <w:w w:val="110"/>
          <w:sz w:val="17"/>
        </w:rPr>
        <w:t xml:space="preserve"> </w:t>
      </w:r>
      <w:hyperlink r:id="rId6">
        <w:r>
          <w:rPr>
            <w:rFonts w:ascii="Times New Roman"/>
            <w:color w:val="151515"/>
            <w:w w:val="110"/>
            <w:sz w:val="17"/>
          </w:rPr>
          <w:t>geoformat@geoformat.pl</w:t>
        </w:r>
      </w:hyperlink>
    </w:p>
    <w:p w14:paraId="63466A41" w14:textId="77777777" w:rsidR="00CC1605" w:rsidRDefault="00000000">
      <w:pPr>
        <w:pStyle w:val="Tekstpodstawowy"/>
        <w:spacing w:before="140"/>
        <w:ind w:left="1330"/>
      </w:pPr>
      <w:r>
        <w:br w:type="column"/>
      </w:r>
      <w:r>
        <w:rPr>
          <w:color w:val="151515"/>
          <w:w w:val="105"/>
        </w:rPr>
        <w:t>Grójec dn. 21.02.2024.</w:t>
      </w:r>
    </w:p>
    <w:p w14:paraId="1F67278B" w14:textId="0D662B35" w:rsidR="00CC1605" w:rsidRDefault="00CC1605">
      <w:pPr>
        <w:spacing w:before="114"/>
        <w:ind w:left="144"/>
        <w:jc w:val="center"/>
        <w:rPr>
          <w:sz w:val="17"/>
        </w:rPr>
      </w:pPr>
    </w:p>
    <w:p w14:paraId="5364B080" w14:textId="14130C8D" w:rsidR="00CC1605" w:rsidRDefault="00CC1605">
      <w:pPr>
        <w:spacing w:before="35"/>
        <w:ind w:left="106"/>
        <w:jc w:val="center"/>
        <w:rPr>
          <w:sz w:val="16"/>
        </w:rPr>
      </w:pPr>
    </w:p>
    <w:p w14:paraId="58D3F065" w14:textId="4C3289E5" w:rsidR="00CC1605" w:rsidRDefault="00CC1605">
      <w:pPr>
        <w:spacing w:before="45"/>
        <w:ind w:left="231"/>
        <w:jc w:val="center"/>
        <w:rPr>
          <w:sz w:val="15"/>
        </w:rPr>
      </w:pPr>
    </w:p>
    <w:p w14:paraId="55BA40FC" w14:textId="3523BA72" w:rsidR="00CC1605" w:rsidRDefault="00CC1605">
      <w:pPr>
        <w:tabs>
          <w:tab w:val="left" w:pos="1028"/>
          <w:tab w:val="left" w:pos="2408"/>
        </w:tabs>
        <w:spacing w:before="53"/>
        <w:ind w:left="92"/>
        <w:jc w:val="center"/>
        <w:rPr>
          <w:rFonts w:ascii="Times New Roman" w:hAnsi="Times New Roman"/>
          <w:sz w:val="11"/>
        </w:rPr>
      </w:pPr>
    </w:p>
    <w:p w14:paraId="655BEBC5" w14:textId="37882873" w:rsidR="00CC1605" w:rsidRDefault="00EA0563" w:rsidP="006779D9">
      <w:pPr>
        <w:tabs>
          <w:tab w:val="left" w:pos="3639"/>
        </w:tabs>
        <w:spacing w:before="2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1D7C63AF" wp14:editId="54DCD946">
                <wp:simplePos x="0" y="0"/>
                <wp:positionH relativeFrom="page">
                  <wp:posOffset>6035675</wp:posOffset>
                </wp:positionH>
                <wp:positionV relativeFrom="paragraph">
                  <wp:posOffset>31115</wp:posOffset>
                </wp:positionV>
                <wp:extent cx="12065" cy="68580"/>
                <wp:effectExtent l="0" t="0" r="0" b="0"/>
                <wp:wrapNone/>
                <wp:docPr id="17285337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8580"/>
                        </a:xfrm>
                        <a:prstGeom prst="rect">
                          <a:avLst/>
                        </a:prstGeom>
                        <a:solidFill>
                          <a:srgbClr val="F7E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8876C" id="Rectangle 5" o:spid="_x0000_s1026" style="position:absolute;margin-left:475.25pt;margin-top:2.45pt;width:.95pt;height:5.4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na6AEAALIDAAAOAAAAZHJzL2Uyb0RvYy54bWysU11v2yAUfZ+0/4B4XxxHSZpZcaoqbaZJ&#10;3YfU9QdgjG00zGUXEif79bvgNI3Wt2kviMuFwzmHw/r22Bt2UOg12JLnkylnykqotW1L/vxj92HF&#10;mQ/C1sKAVSU/Kc9vN+/frQdXqBl0YGqFjECsLwZX8i4EV2SZl53qhZ+AU5aaDWAvApXYZjWKgdB7&#10;k82m02U2ANYOQSrvafV+bPJNwm8aJcO3pvEqMFNy4hbSiGms4pht1qJoUbhOyzMN8Q8seqEtXXqB&#10;uhdBsD3qN1C9lggemjCR0GfQNFqqpIHU5NO/1Dx1wqmkhczx7mKT/3+w8uvhyX3HSN27R5A/PbOw&#10;7YRt1R0iDJ0SNV2XR6OywfniciAWno6yavgCNT2t2AdIHhwb7CMgqWPHZPXpYrU6BiZpMZ9NlwvO&#10;JHWWq8UqPUQmipejDn34pKBncVJypHdM0OLw6EOkIoqXLYk6GF3vtDGpwLbaGmQHQW++u3lYPewS&#10;e1J4vc3YuNlCPDYixpWkMcqKCfJFBfWJJCKMwaGg06QD/M3ZQKEpuf+1F6g4M58t2fQxn89jylIx&#10;X9zMqMDrTnXdEVYSVMkDZ+N0G8Zk7h3qtqOb8iTawh1Z2+gk/JXVmSwFI/lxDnFM3nWddr1+tc0f&#10;AAAA//8DAFBLAwQUAAYACAAAACEAMe8/Ud0AAAAIAQAADwAAAGRycy9kb3ducmV2LnhtbEyPQU7D&#10;MBBF90jcwRokdtROaChJ41QRqEJCYkHhAE48TSLicRS7bbg9wwqWo//0/5tyt7hRnHEOgycNyUqB&#10;QGq9HajT8Pmxv3sEEaIha0ZPqOEbA+yq66vSFNZf6B3Ph9gJLqFQGA19jFMhZWh7dCas/ITE2dHP&#10;zkQ+507a2Vy43I0yVepBOjMQL/Rmwqce26/DyWmo5aaJz8rVmL69qsTfJ+Gl22t9e7PUWxARl/gH&#10;w68+q0PFTo0/kQ1i1JBnKmNUwzoHwXmepWsQDYPZBmRVyv8PVD8AAAD//wMAUEsBAi0AFAAGAAgA&#10;AAAhALaDOJL+AAAA4QEAABMAAAAAAAAAAAAAAAAAAAAAAFtDb250ZW50X1R5cGVzXS54bWxQSwEC&#10;LQAUAAYACAAAACEAOP0h/9YAAACUAQAACwAAAAAAAAAAAAAAAAAvAQAAX3JlbHMvLnJlbHNQSwEC&#10;LQAUAAYACAAAACEATvWZ2ugBAACyAwAADgAAAAAAAAAAAAAAAAAuAgAAZHJzL2Uyb0RvYy54bWxQ&#10;SwECLQAUAAYACAAAACEAMe8/Ud0AAAAIAQAADwAAAAAAAAAAAAAAAABCBAAAZHJzL2Rvd25yZXYu&#10;eG1sUEsFBgAAAAAEAAQA8wAAAEwFAAAAAA==&#10;" fillcolor="#f7e8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8F402" wp14:editId="2EF31EF8">
                <wp:simplePos x="0" y="0"/>
                <wp:positionH relativeFrom="page">
                  <wp:posOffset>6119495</wp:posOffset>
                </wp:positionH>
                <wp:positionV relativeFrom="paragraph">
                  <wp:posOffset>77470</wp:posOffset>
                </wp:positionV>
                <wp:extent cx="15875" cy="42545"/>
                <wp:effectExtent l="0" t="0" r="0" b="0"/>
                <wp:wrapNone/>
                <wp:docPr id="921448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AE9E8" w14:textId="77777777" w:rsidR="00CC1605" w:rsidRDefault="00000000">
                            <w:pPr>
                              <w:spacing w:line="67" w:lineRule="exact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color w:val="FD85A5"/>
                                <w:w w:val="83"/>
                                <w:sz w:val="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8F4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1.85pt;margin-top:6.1pt;width:1.25pt;height:3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nR0wEAAI4DAAAOAAAAZHJzL2Uyb0RvYy54bWysU9tu2zAMfR+wfxD0vjgJmq0w4hRdiw4D&#10;ugvQ7QMYWbKF2aJGKbGzrx8lx+kub8NeBEqiDs85pLY3Y9+Jo6Zg0VVytVhKoZ3C2rqmkl+/PLy6&#10;liJEcDV06HQlTzrIm93LF9vBl3qNLXa1JsEgLpSDr2Qboy+LIqhW9xAW6LXjS4PUQ+QtNUVNMDB6&#10;3xXr5fJ1MSDVnlDpEPj0frqUu4xvjFbxkzFBR9FVkrnFvFJe92ktdlsoGwLfWnWmAf/AogfruOgF&#10;6h4iiAPZv6B6qwgDmrhQ2BdojFU6a2A1q+Ufap5a8DprYXOCv9gU/h+s+nh88p9JxPEtjtzALCL4&#10;R1TfgnB414Jr9C0RDq2GmguvkmXF4EN5fpqsDmVIIPvhA9bcZDhEzECjoT65wjoFo3MDThfT9RiF&#10;SiU31282Uii+uVpvrjYZH8r5qacQ32nsRQoqSdzRDA3HxxATFSjnlFTJ4YPtutzVzv12wInpJFNP&#10;bCfecdyPnJ0k7LE+sQjCaUh4qDlokX5IMfCAVDJ8PwBpKbr3jo1I0zQHNAf7OQCn+GkloxRTeBen&#10;qTt4sk3LyJPVDm/ZLGOzlGcWZ57c9KzwPKBpqn7d56znb7T7CQAA//8DAFBLAwQUAAYACAAAACEA&#10;0GpFqd4AAAAJAQAADwAAAGRycy9kb3ducmV2LnhtbEyPQU/DMAyF70j8h8hI3FhKkcJamk4TghMS&#10;oisHjmnrtdEapzTZVv495sRutt/T8/eKzeJGccI5WE8a7lcJCKTWd5Z6DZ/1690aRIiGOjN6Qg0/&#10;GGBTXl8VJu/8mSo87WIvOIRCbjQMMU65lKEd0Jmw8hMSa3s/OxN5nXvZzebM4W6UaZIo6Ywl/jCY&#10;CZ8HbA+7o9Ow/aLqxX6/Nx/VvrJ1nSX0pg5a394s2ycQEZf4b4Y/fEaHkpkaf6QuiFFDph4e2cpC&#10;moJgQ6YUDw0f1hnIspCXDcpfAAAA//8DAFBLAQItABQABgAIAAAAIQC2gziS/gAAAOEBAAATAAAA&#10;AAAAAAAAAAAAAAAAAABbQ29udGVudF9UeXBlc10ueG1sUEsBAi0AFAAGAAgAAAAhADj9If/WAAAA&#10;lAEAAAsAAAAAAAAAAAAAAAAALwEAAF9yZWxzLy5yZWxzUEsBAi0AFAAGAAgAAAAhADzBydHTAQAA&#10;jgMAAA4AAAAAAAAAAAAAAAAALgIAAGRycy9lMm9Eb2MueG1sUEsBAi0AFAAGAAgAAAAhANBqRane&#10;AAAACQEAAA8AAAAAAAAAAAAAAAAALQQAAGRycy9kb3ducmV2LnhtbFBLBQYAAAAABAAEAPMAAAA4&#10;BQAAAAA=&#10;" filled="f" stroked="f">
                <v:textbox inset="0,0,0,0">
                  <w:txbxContent>
                    <w:p w14:paraId="474AE9E8" w14:textId="77777777" w:rsidR="00CC1605" w:rsidRDefault="00000000">
                      <w:pPr>
                        <w:spacing w:line="67" w:lineRule="exact"/>
                        <w:rPr>
                          <w:rFonts w:ascii="Times New Roman"/>
                          <w:sz w:val="6"/>
                        </w:rPr>
                      </w:pPr>
                      <w:r>
                        <w:rPr>
                          <w:rFonts w:ascii="Times New Roman"/>
                          <w:color w:val="FD85A5"/>
                          <w:w w:val="83"/>
                          <w:sz w:val="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FD85A5"/>
          <w:sz w:val="12"/>
        </w:rPr>
        <w:tab/>
        <w:t>·</w:t>
      </w:r>
    </w:p>
    <w:p w14:paraId="1270D7CF" w14:textId="77777777" w:rsidR="00CC1605" w:rsidRDefault="00CC1605">
      <w:pPr>
        <w:rPr>
          <w:sz w:val="12"/>
        </w:rPr>
        <w:sectPr w:rsidR="00CC1605" w:rsidSect="00663550">
          <w:type w:val="continuous"/>
          <w:pgSz w:w="11910" w:h="16830"/>
          <w:pgMar w:top="1600" w:right="900" w:bottom="280" w:left="1240" w:header="708" w:footer="708" w:gutter="0"/>
          <w:cols w:num="2" w:space="708" w:equalWidth="0">
            <w:col w:w="4865" w:space="1045"/>
            <w:col w:w="3860"/>
          </w:cols>
        </w:sectPr>
      </w:pPr>
    </w:p>
    <w:p w14:paraId="0E13E19D" w14:textId="1373D87D" w:rsidR="00CC1605" w:rsidRDefault="00CC1605" w:rsidP="006779D9">
      <w:pPr>
        <w:spacing w:line="189" w:lineRule="exact"/>
        <w:rPr>
          <w:rFonts w:ascii="Times New Roman"/>
          <w:sz w:val="17"/>
        </w:rPr>
      </w:pPr>
    </w:p>
    <w:p w14:paraId="2BC30D77" w14:textId="1FB2942B" w:rsidR="00CC1605" w:rsidRDefault="00CC1605" w:rsidP="006779D9">
      <w:pPr>
        <w:spacing w:before="49"/>
        <w:rPr>
          <w:rFonts w:ascii="Times New Roman" w:hAnsi="Times New Roman"/>
          <w:sz w:val="17"/>
        </w:rPr>
      </w:pPr>
    </w:p>
    <w:p w14:paraId="74E8685E" w14:textId="77777777" w:rsidR="00CC1605" w:rsidRDefault="00CC1605">
      <w:pPr>
        <w:pStyle w:val="Tekstpodstawowy"/>
        <w:rPr>
          <w:rFonts w:ascii="Times New Roman"/>
          <w:sz w:val="20"/>
        </w:rPr>
      </w:pPr>
    </w:p>
    <w:p w14:paraId="12F8CBB2" w14:textId="77777777" w:rsidR="00CC1605" w:rsidRDefault="00CC1605">
      <w:pPr>
        <w:pStyle w:val="Tekstpodstawowy"/>
        <w:spacing w:before="6"/>
        <w:rPr>
          <w:rFonts w:ascii="Times New Roman"/>
          <w:sz w:val="18"/>
        </w:rPr>
      </w:pPr>
    </w:p>
    <w:p w14:paraId="6DAB34B7" w14:textId="77777777" w:rsidR="00CC1605" w:rsidRDefault="00000000">
      <w:pPr>
        <w:spacing w:before="93"/>
        <w:ind w:left="1544" w:right="1899"/>
        <w:jc w:val="center"/>
        <w:rPr>
          <w:b/>
          <w:sz w:val="25"/>
        </w:rPr>
      </w:pPr>
      <w:r>
        <w:rPr>
          <w:b/>
          <w:color w:val="151515"/>
          <w:sz w:val="25"/>
        </w:rPr>
        <w:t>ZAWIADOMIENIE</w:t>
      </w:r>
    </w:p>
    <w:p w14:paraId="5C125481" w14:textId="77777777" w:rsidR="00CC1605" w:rsidRDefault="00CC1605">
      <w:pPr>
        <w:pStyle w:val="Tekstpodstawowy"/>
        <w:spacing w:before="6"/>
        <w:rPr>
          <w:b/>
          <w:sz w:val="27"/>
        </w:rPr>
      </w:pPr>
    </w:p>
    <w:p w14:paraId="4640B4CD" w14:textId="77777777" w:rsidR="00CC1605" w:rsidRDefault="00000000">
      <w:pPr>
        <w:pStyle w:val="Tekstpodstawowy"/>
        <w:ind w:left="1051"/>
      </w:pPr>
      <w:r>
        <w:rPr>
          <w:color w:val="151515"/>
          <w:w w:val="105"/>
        </w:rPr>
        <w:t>o czynnościach podjętych w celu ustalenia przebiegu granic działek ewidencyjnych</w:t>
      </w:r>
    </w:p>
    <w:p w14:paraId="3B64F171" w14:textId="77777777" w:rsidR="00CC1605" w:rsidRDefault="00CC1605">
      <w:pPr>
        <w:pStyle w:val="Tekstpodstawowy"/>
        <w:spacing w:before="2"/>
        <w:rPr>
          <w:sz w:val="29"/>
        </w:rPr>
      </w:pPr>
    </w:p>
    <w:p w14:paraId="2A8F5524" w14:textId="77777777" w:rsidR="00CC1605" w:rsidRDefault="00000000">
      <w:pPr>
        <w:pStyle w:val="Tekstpodstawowy"/>
        <w:spacing w:line="374" w:lineRule="auto"/>
        <w:ind w:left="177" w:right="1076"/>
      </w:pPr>
      <w:r>
        <w:rPr>
          <w:color w:val="151515"/>
          <w:w w:val="105"/>
        </w:rPr>
        <w:t>Na podstawie §32 rozporządzenia egib</w:t>
      </w:r>
      <w:r>
        <w:rPr>
          <w:rFonts w:ascii="Times New Roman" w:hAnsi="Times New Roman"/>
          <w:color w:val="151515"/>
          <w:w w:val="105"/>
          <w:position w:val="7"/>
          <w:sz w:val="13"/>
        </w:rPr>
        <w:t xml:space="preserve">1 </w:t>
      </w:r>
      <w:r>
        <w:rPr>
          <w:color w:val="151515"/>
          <w:w w:val="105"/>
        </w:rPr>
        <w:t>zawiadamia się właścicieli, władających, użytkowników wieczystych, samoistnych posiadaczy:</w:t>
      </w:r>
    </w:p>
    <w:p w14:paraId="57C21ECB" w14:textId="77777777" w:rsidR="00CC1605" w:rsidRDefault="00CC1605">
      <w:pPr>
        <w:pStyle w:val="Tekstpodstawowy"/>
        <w:spacing w:before="11"/>
        <w:rPr>
          <w:sz w:val="20"/>
        </w:rPr>
      </w:pPr>
    </w:p>
    <w:p w14:paraId="4D242DFB" w14:textId="77777777" w:rsidR="00CC1605" w:rsidRDefault="00000000">
      <w:pPr>
        <w:spacing w:line="376" w:lineRule="auto"/>
        <w:ind w:left="167" w:right="1449" w:firstLine="4"/>
        <w:rPr>
          <w:sz w:val="19"/>
        </w:rPr>
      </w:pPr>
      <w:r>
        <w:rPr>
          <w:color w:val="151515"/>
          <w:w w:val="110"/>
          <w:sz w:val="19"/>
        </w:rPr>
        <w:t>działek</w:t>
      </w:r>
      <w:r>
        <w:rPr>
          <w:color w:val="151515"/>
          <w:spacing w:val="-27"/>
          <w:w w:val="110"/>
          <w:sz w:val="19"/>
        </w:rPr>
        <w:t xml:space="preserve"> </w:t>
      </w:r>
      <w:r>
        <w:rPr>
          <w:color w:val="151515"/>
          <w:w w:val="110"/>
          <w:sz w:val="19"/>
        </w:rPr>
        <w:t>ewidencyjnych</w:t>
      </w:r>
      <w:r>
        <w:rPr>
          <w:color w:val="151515"/>
          <w:spacing w:val="-21"/>
          <w:w w:val="110"/>
          <w:sz w:val="19"/>
        </w:rPr>
        <w:t xml:space="preserve"> </w:t>
      </w:r>
      <w:r>
        <w:rPr>
          <w:color w:val="151515"/>
          <w:w w:val="110"/>
          <w:sz w:val="19"/>
        </w:rPr>
        <w:t>Nr</w:t>
      </w:r>
      <w:r>
        <w:rPr>
          <w:color w:val="151515"/>
          <w:spacing w:val="-26"/>
          <w:w w:val="110"/>
          <w:sz w:val="19"/>
        </w:rPr>
        <w:t xml:space="preserve"> </w:t>
      </w:r>
      <w:r>
        <w:rPr>
          <w:b/>
          <w:color w:val="0382F0"/>
          <w:w w:val="110"/>
          <w:sz w:val="20"/>
        </w:rPr>
        <w:t>131,</w:t>
      </w:r>
      <w:r>
        <w:rPr>
          <w:b/>
          <w:color w:val="0382F0"/>
          <w:spacing w:val="-32"/>
          <w:w w:val="110"/>
          <w:sz w:val="20"/>
        </w:rPr>
        <w:t xml:space="preserve"> </w:t>
      </w:r>
      <w:r>
        <w:rPr>
          <w:b/>
          <w:color w:val="0382F0"/>
          <w:w w:val="110"/>
          <w:sz w:val="20"/>
        </w:rPr>
        <w:t>133,</w:t>
      </w:r>
      <w:r>
        <w:rPr>
          <w:b/>
          <w:color w:val="0382F0"/>
          <w:spacing w:val="-32"/>
          <w:w w:val="110"/>
          <w:sz w:val="20"/>
        </w:rPr>
        <w:t xml:space="preserve"> </w:t>
      </w:r>
      <w:r>
        <w:rPr>
          <w:b/>
          <w:color w:val="0382F0"/>
          <w:w w:val="110"/>
          <w:sz w:val="20"/>
        </w:rPr>
        <w:t>134</w:t>
      </w:r>
      <w:r>
        <w:rPr>
          <w:b/>
          <w:color w:val="0382F0"/>
          <w:spacing w:val="-31"/>
          <w:w w:val="110"/>
          <w:sz w:val="20"/>
        </w:rPr>
        <w:t xml:space="preserve"> </w:t>
      </w:r>
      <w:r>
        <w:rPr>
          <w:color w:val="151515"/>
          <w:w w:val="110"/>
          <w:sz w:val="19"/>
        </w:rPr>
        <w:t>z</w:t>
      </w:r>
      <w:r>
        <w:rPr>
          <w:color w:val="151515"/>
          <w:spacing w:val="-27"/>
          <w:w w:val="110"/>
          <w:sz w:val="19"/>
        </w:rPr>
        <w:t xml:space="preserve"> </w:t>
      </w:r>
      <w:r>
        <w:rPr>
          <w:color w:val="151515"/>
          <w:w w:val="110"/>
          <w:sz w:val="19"/>
        </w:rPr>
        <w:t>obrębu</w:t>
      </w:r>
      <w:r>
        <w:rPr>
          <w:color w:val="151515"/>
          <w:spacing w:val="-27"/>
          <w:w w:val="110"/>
          <w:sz w:val="19"/>
        </w:rPr>
        <w:t xml:space="preserve"> </w:t>
      </w:r>
      <w:r>
        <w:rPr>
          <w:b/>
          <w:color w:val="0382F0"/>
          <w:w w:val="110"/>
          <w:sz w:val="20"/>
        </w:rPr>
        <w:t>Barcice</w:t>
      </w:r>
      <w:r>
        <w:rPr>
          <w:b/>
          <w:color w:val="0382F0"/>
          <w:spacing w:val="-26"/>
          <w:w w:val="110"/>
          <w:sz w:val="20"/>
        </w:rPr>
        <w:t xml:space="preserve"> </w:t>
      </w:r>
      <w:r>
        <w:rPr>
          <w:b/>
          <w:color w:val="0382F0"/>
          <w:w w:val="110"/>
          <w:sz w:val="20"/>
        </w:rPr>
        <w:t>Drwalewskie</w:t>
      </w:r>
      <w:r>
        <w:rPr>
          <w:b/>
          <w:color w:val="0382F0"/>
          <w:spacing w:val="-30"/>
          <w:w w:val="110"/>
          <w:sz w:val="20"/>
        </w:rPr>
        <w:t xml:space="preserve"> </w:t>
      </w:r>
      <w:r>
        <w:rPr>
          <w:color w:val="151515"/>
          <w:w w:val="110"/>
          <w:sz w:val="19"/>
        </w:rPr>
        <w:t>gmina</w:t>
      </w:r>
      <w:r>
        <w:rPr>
          <w:color w:val="151515"/>
          <w:spacing w:val="-29"/>
          <w:w w:val="110"/>
          <w:sz w:val="19"/>
        </w:rPr>
        <w:t xml:space="preserve"> </w:t>
      </w:r>
      <w:r>
        <w:rPr>
          <w:color w:val="151515"/>
          <w:w w:val="110"/>
          <w:sz w:val="19"/>
        </w:rPr>
        <w:t>Chynów, o</w:t>
      </w:r>
      <w:r>
        <w:rPr>
          <w:color w:val="151515"/>
          <w:spacing w:val="-26"/>
          <w:w w:val="110"/>
          <w:sz w:val="19"/>
        </w:rPr>
        <w:t xml:space="preserve"> </w:t>
      </w:r>
      <w:r>
        <w:rPr>
          <w:color w:val="151515"/>
          <w:w w:val="110"/>
          <w:sz w:val="19"/>
        </w:rPr>
        <w:t>czynnościach</w:t>
      </w:r>
      <w:r>
        <w:rPr>
          <w:color w:val="151515"/>
          <w:spacing w:val="-5"/>
          <w:w w:val="110"/>
          <w:sz w:val="19"/>
        </w:rPr>
        <w:t xml:space="preserve"> </w:t>
      </w:r>
      <w:r>
        <w:rPr>
          <w:color w:val="151515"/>
          <w:w w:val="110"/>
          <w:sz w:val="19"/>
        </w:rPr>
        <w:t>podjętych</w:t>
      </w:r>
      <w:r>
        <w:rPr>
          <w:color w:val="151515"/>
          <w:spacing w:val="-15"/>
          <w:w w:val="110"/>
          <w:sz w:val="19"/>
        </w:rPr>
        <w:t xml:space="preserve"> </w:t>
      </w:r>
      <w:r>
        <w:rPr>
          <w:color w:val="151515"/>
          <w:w w:val="110"/>
          <w:sz w:val="19"/>
        </w:rPr>
        <w:t>w</w:t>
      </w:r>
      <w:r>
        <w:rPr>
          <w:color w:val="151515"/>
          <w:spacing w:val="-14"/>
          <w:w w:val="110"/>
          <w:sz w:val="19"/>
        </w:rPr>
        <w:t xml:space="preserve"> </w:t>
      </w:r>
      <w:r>
        <w:rPr>
          <w:color w:val="151515"/>
          <w:w w:val="110"/>
          <w:sz w:val="19"/>
        </w:rPr>
        <w:t>celu</w:t>
      </w:r>
      <w:r>
        <w:rPr>
          <w:color w:val="151515"/>
          <w:spacing w:val="-21"/>
          <w:w w:val="110"/>
          <w:sz w:val="19"/>
        </w:rPr>
        <w:t xml:space="preserve"> </w:t>
      </w:r>
      <w:r>
        <w:rPr>
          <w:color w:val="151515"/>
          <w:w w:val="110"/>
          <w:sz w:val="19"/>
        </w:rPr>
        <w:t>ustalenia</w:t>
      </w:r>
      <w:r>
        <w:rPr>
          <w:color w:val="151515"/>
          <w:spacing w:val="-14"/>
          <w:w w:val="110"/>
          <w:sz w:val="19"/>
        </w:rPr>
        <w:t xml:space="preserve"> </w:t>
      </w:r>
      <w:r>
        <w:rPr>
          <w:color w:val="151515"/>
          <w:w w:val="110"/>
          <w:sz w:val="19"/>
        </w:rPr>
        <w:t>przebiegu</w:t>
      </w:r>
      <w:r>
        <w:rPr>
          <w:color w:val="151515"/>
          <w:spacing w:val="-15"/>
          <w:w w:val="110"/>
          <w:sz w:val="19"/>
        </w:rPr>
        <w:t xml:space="preserve"> </w:t>
      </w:r>
      <w:r>
        <w:rPr>
          <w:color w:val="151515"/>
          <w:w w:val="110"/>
          <w:sz w:val="19"/>
        </w:rPr>
        <w:t>granic</w:t>
      </w:r>
      <w:r>
        <w:rPr>
          <w:color w:val="151515"/>
          <w:spacing w:val="-17"/>
          <w:w w:val="110"/>
          <w:sz w:val="19"/>
        </w:rPr>
        <w:t xml:space="preserve"> </w:t>
      </w:r>
      <w:r>
        <w:rPr>
          <w:color w:val="151515"/>
          <w:w w:val="110"/>
          <w:sz w:val="19"/>
        </w:rPr>
        <w:t>działek</w:t>
      </w:r>
      <w:r>
        <w:rPr>
          <w:color w:val="151515"/>
          <w:spacing w:val="-19"/>
          <w:w w:val="110"/>
          <w:sz w:val="19"/>
        </w:rPr>
        <w:t xml:space="preserve"> </w:t>
      </w:r>
      <w:r>
        <w:rPr>
          <w:color w:val="151515"/>
          <w:w w:val="110"/>
          <w:sz w:val="19"/>
        </w:rPr>
        <w:t>ewidencyjnych.</w:t>
      </w:r>
    </w:p>
    <w:p w14:paraId="0004E708" w14:textId="77777777" w:rsidR="00CC1605" w:rsidRDefault="00CC1605">
      <w:pPr>
        <w:pStyle w:val="Tekstpodstawowy"/>
        <w:spacing w:before="3"/>
        <w:rPr>
          <w:sz w:val="18"/>
        </w:rPr>
      </w:pPr>
    </w:p>
    <w:p w14:paraId="571FC026" w14:textId="77777777" w:rsidR="00CC1605" w:rsidRDefault="00000000">
      <w:pPr>
        <w:pStyle w:val="Tekstpodstawowy"/>
        <w:spacing w:before="1" w:line="348" w:lineRule="auto"/>
        <w:ind w:left="159" w:right="1076" w:firstLine="4"/>
      </w:pPr>
      <w:r>
        <w:rPr>
          <w:color w:val="151515"/>
          <w:w w:val="105"/>
        </w:rPr>
        <w:t xml:space="preserve">Czynności zostaną przeprowadzone w dniu: </w:t>
      </w:r>
      <w:r>
        <w:rPr>
          <w:rFonts w:ascii="Times New Roman" w:hAnsi="Times New Roman"/>
          <w:b/>
          <w:color w:val="0382F0"/>
          <w:w w:val="105"/>
          <w:sz w:val="23"/>
        </w:rPr>
        <w:t xml:space="preserve">27.03.2024r. </w:t>
      </w:r>
      <w:r>
        <w:rPr>
          <w:color w:val="151515"/>
          <w:w w:val="105"/>
        </w:rPr>
        <w:t xml:space="preserve">o godz. </w:t>
      </w:r>
      <w:r>
        <w:rPr>
          <w:rFonts w:ascii="Times New Roman" w:hAnsi="Times New Roman"/>
          <w:b/>
          <w:color w:val="0382F0"/>
          <w:w w:val="105"/>
          <w:sz w:val="23"/>
        </w:rPr>
        <w:t>12.00</w:t>
      </w:r>
      <w:r>
        <w:rPr>
          <w:rFonts w:ascii="Times New Roman" w:hAnsi="Times New Roman"/>
          <w:b/>
          <w:color w:val="151515"/>
          <w:w w:val="105"/>
          <w:sz w:val="23"/>
        </w:rPr>
        <w:t xml:space="preserve">, </w:t>
      </w:r>
      <w:r>
        <w:rPr>
          <w:b/>
          <w:color w:val="151515"/>
          <w:w w:val="105"/>
        </w:rPr>
        <w:t xml:space="preserve">w </w:t>
      </w:r>
      <w:r>
        <w:rPr>
          <w:color w:val="151515"/>
          <w:w w:val="105"/>
        </w:rPr>
        <w:t>ramach zgłoszonej Staroście Grójeckiemu pracy geodezyjnej o nr GK.6640.145.2024.</w:t>
      </w:r>
    </w:p>
    <w:p w14:paraId="781B4C04" w14:textId="77777777" w:rsidR="00CC1605" w:rsidRDefault="00CC1605">
      <w:pPr>
        <w:pStyle w:val="Tekstpodstawowy"/>
        <w:spacing w:before="4"/>
        <w:rPr>
          <w:sz w:val="23"/>
        </w:rPr>
      </w:pPr>
    </w:p>
    <w:p w14:paraId="4A4037D4" w14:textId="77777777" w:rsidR="00CC1605" w:rsidRDefault="00000000">
      <w:pPr>
        <w:ind w:left="159"/>
        <w:rPr>
          <w:sz w:val="19"/>
        </w:rPr>
      </w:pPr>
      <w:r>
        <w:rPr>
          <w:color w:val="151515"/>
          <w:w w:val="105"/>
          <w:sz w:val="19"/>
        </w:rPr>
        <w:t xml:space="preserve">Miejsce rozpoczęcia czynności: </w:t>
      </w:r>
      <w:r>
        <w:rPr>
          <w:b/>
          <w:color w:val="0382F0"/>
          <w:w w:val="105"/>
          <w:sz w:val="20"/>
        </w:rPr>
        <w:t xml:space="preserve">na drodze przed działką 133 </w:t>
      </w:r>
      <w:r>
        <w:rPr>
          <w:b/>
          <w:color w:val="151515"/>
          <w:w w:val="105"/>
          <w:sz w:val="20"/>
        </w:rPr>
        <w:t xml:space="preserve">w </w:t>
      </w:r>
      <w:r>
        <w:rPr>
          <w:color w:val="151515"/>
          <w:w w:val="105"/>
          <w:sz w:val="19"/>
        </w:rPr>
        <w:t>Barcicach Drwalewskich.</w:t>
      </w:r>
    </w:p>
    <w:p w14:paraId="1CAA9BF5" w14:textId="77777777" w:rsidR="00CC1605" w:rsidRDefault="00CC1605">
      <w:pPr>
        <w:pStyle w:val="Tekstpodstawowy"/>
        <w:spacing w:before="9"/>
        <w:rPr>
          <w:sz w:val="31"/>
        </w:rPr>
      </w:pPr>
    </w:p>
    <w:p w14:paraId="582DB49C" w14:textId="77777777" w:rsidR="00CC1605" w:rsidRDefault="00000000">
      <w:pPr>
        <w:pStyle w:val="Tekstpodstawowy"/>
        <w:ind w:left="149"/>
      </w:pPr>
      <w:r>
        <w:rPr>
          <w:color w:val="151515"/>
          <w:w w:val="105"/>
        </w:rPr>
        <w:t>Czynności będą dotyczyły ustalenia przebiegu granic pomiędzy działkami ewidencyjnymi:</w:t>
      </w:r>
    </w:p>
    <w:p w14:paraId="6C769DC2" w14:textId="77777777" w:rsidR="00CC1605" w:rsidRDefault="00000000">
      <w:pPr>
        <w:tabs>
          <w:tab w:val="left" w:pos="585"/>
        </w:tabs>
        <w:spacing w:before="128"/>
        <w:ind w:left="292"/>
        <w:rPr>
          <w:b/>
          <w:sz w:val="20"/>
        </w:rPr>
      </w:pPr>
      <w:r>
        <w:rPr>
          <w:color w:val="151515"/>
          <w:sz w:val="20"/>
        </w:rPr>
        <w:t>-</w:t>
      </w:r>
      <w:r>
        <w:rPr>
          <w:color w:val="151515"/>
          <w:sz w:val="20"/>
        </w:rPr>
        <w:tab/>
      </w:r>
      <w:r>
        <w:rPr>
          <w:b/>
          <w:color w:val="0382F0"/>
          <w:sz w:val="20"/>
        </w:rPr>
        <w:t xml:space="preserve">133 </w:t>
      </w:r>
      <w:r>
        <w:rPr>
          <w:rFonts w:ascii="Times New Roman"/>
          <w:color w:val="151515"/>
          <w:sz w:val="20"/>
        </w:rPr>
        <w:t>i</w:t>
      </w:r>
      <w:r>
        <w:rPr>
          <w:rFonts w:ascii="Times New Roman"/>
          <w:color w:val="151515"/>
          <w:spacing w:val="10"/>
          <w:sz w:val="20"/>
        </w:rPr>
        <w:t xml:space="preserve"> </w:t>
      </w:r>
      <w:r>
        <w:rPr>
          <w:b/>
          <w:color w:val="0382F0"/>
          <w:sz w:val="20"/>
        </w:rPr>
        <w:t>131</w:t>
      </w:r>
    </w:p>
    <w:p w14:paraId="1D8F1A8F" w14:textId="77777777" w:rsidR="00CC1605" w:rsidRDefault="00000000">
      <w:pPr>
        <w:tabs>
          <w:tab w:val="left" w:pos="569"/>
        </w:tabs>
        <w:spacing w:before="107"/>
        <w:ind w:left="289"/>
        <w:rPr>
          <w:b/>
          <w:sz w:val="20"/>
        </w:rPr>
      </w:pPr>
      <w:r>
        <w:rPr>
          <w:rFonts w:ascii="Times New Roman"/>
          <w:color w:val="363636"/>
          <w:sz w:val="23"/>
        </w:rPr>
        <w:t>-</w:t>
      </w:r>
      <w:r>
        <w:rPr>
          <w:rFonts w:ascii="Times New Roman"/>
          <w:color w:val="363636"/>
          <w:sz w:val="23"/>
        </w:rPr>
        <w:tab/>
      </w:r>
      <w:r>
        <w:rPr>
          <w:rFonts w:ascii="Times New Roman"/>
          <w:color w:val="0382F0"/>
          <w:sz w:val="23"/>
        </w:rPr>
        <w:t xml:space="preserve">133 </w:t>
      </w:r>
      <w:r>
        <w:rPr>
          <w:rFonts w:ascii="Times New Roman"/>
          <w:color w:val="151515"/>
          <w:sz w:val="20"/>
        </w:rPr>
        <w:t xml:space="preserve">i </w:t>
      </w:r>
      <w:r>
        <w:rPr>
          <w:b/>
          <w:color w:val="0382F0"/>
          <w:sz w:val="20"/>
        </w:rPr>
        <w:t>1</w:t>
      </w:r>
      <w:r>
        <w:rPr>
          <w:b/>
          <w:color w:val="0382F0"/>
          <w:spacing w:val="-23"/>
          <w:sz w:val="20"/>
        </w:rPr>
        <w:t xml:space="preserve"> </w:t>
      </w:r>
      <w:r>
        <w:rPr>
          <w:b/>
          <w:color w:val="0382F0"/>
          <w:sz w:val="20"/>
        </w:rPr>
        <w:t>34</w:t>
      </w:r>
      <w:r>
        <w:rPr>
          <w:b/>
          <w:color w:val="151515"/>
          <w:sz w:val="20"/>
        </w:rPr>
        <w:t>.</w:t>
      </w:r>
    </w:p>
    <w:p w14:paraId="15FA95D3" w14:textId="77777777" w:rsidR="00CC1605" w:rsidRDefault="00CC1605">
      <w:pPr>
        <w:pStyle w:val="Tekstpodstawowy"/>
        <w:rPr>
          <w:b/>
          <w:sz w:val="24"/>
        </w:rPr>
      </w:pPr>
    </w:p>
    <w:p w14:paraId="49528A21" w14:textId="77777777" w:rsidR="00CC1605" w:rsidRDefault="00000000">
      <w:pPr>
        <w:spacing w:before="178" w:line="207" w:lineRule="exact"/>
        <w:ind w:left="3659" w:right="257"/>
        <w:jc w:val="center"/>
        <w:rPr>
          <w:sz w:val="18"/>
        </w:rPr>
      </w:pPr>
      <w:r>
        <w:rPr>
          <w:color w:val="347BF9"/>
          <w:w w:val="115"/>
          <w:sz w:val="18"/>
        </w:rPr>
        <w:t>USŁUGI</w:t>
      </w:r>
      <w:r>
        <w:rPr>
          <w:color w:val="347BF9"/>
          <w:spacing w:val="51"/>
          <w:w w:val="115"/>
          <w:sz w:val="18"/>
        </w:rPr>
        <w:t xml:space="preserve"> </w:t>
      </w:r>
      <w:r>
        <w:rPr>
          <w:color w:val="347BF9"/>
          <w:w w:val="115"/>
          <w:sz w:val="18"/>
        </w:rPr>
        <w:t>Gf.OOć:lYJIIJE</w:t>
      </w:r>
    </w:p>
    <w:p w14:paraId="7E8A02F4" w14:textId="5566AAFE" w:rsidR="00CC1605" w:rsidRDefault="00EA0563">
      <w:pPr>
        <w:spacing w:line="187" w:lineRule="exact"/>
        <w:ind w:left="3659" w:right="276"/>
        <w:jc w:val="center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1A85DCDA" wp14:editId="599C1F39">
                <wp:simplePos x="0" y="0"/>
                <wp:positionH relativeFrom="page">
                  <wp:posOffset>4175125</wp:posOffset>
                </wp:positionH>
                <wp:positionV relativeFrom="paragraph">
                  <wp:posOffset>57150</wp:posOffset>
                </wp:positionV>
                <wp:extent cx="1426210" cy="809625"/>
                <wp:effectExtent l="0" t="0" r="0" b="0"/>
                <wp:wrapNone/>
                <wp:docPr id="10890381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0D56B" w14:textId="77777777" w:rsidR="00CC1605" w:rsidRDefault="00000000">
                            <w:pPr>
                              <w:spacing w:line="1275" w:lineRule="exact"/>
                              <w:rPr>
                                <w:rFonts w:ascii="Times New Roman"/>
                                <w:i/>
                                <w:sz w:val="115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6780BA"/>
                                <w:spacing w:val="-30"/>
                                <w:w w:val="55"/>
                                <w:sz w:val="115"/>
                              </w:rPr>
                              <w:t>;</w:t>
                            </w:r>
                            <w:r>
                              <w:rPr>
                                <w:rFonts w:ascii="Times New Roman"/>
                                <w:i/>
                                <w:color w:val="4B62AC"/>
                                <w:spacing w:val="-30"/>
                                <w:w w:val="55"/>
                                <w:sz w:val="115"/>
                              </w:rPr>
                              <w:t>;</w:t>
                            </w:r>
                            <w:r>
                              <w:rPr>
                                <w:rFonts w:ascii="Times New Roman"/>
                                <w:i/>
                                <w:color w:val="4B62AC"/>
                                <w:spacing w:val="-53"/>
                                <w:w w:val="55"/>
                                <w:sz w:val="1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4B62AC"/>
                                <w:spacing w:val="-21"/>
                                <w:w w:val="55"/>
                                <w:sz w:val="115"/>
                              </w:rPr>
                              <w:t>;:JZ;::r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DCDA" id="Text Box 3" o:spid="_x0000_s1027" type="#_x0000_t202" style="position:absolute;left:0;text-align:left;margin-left:328.75pt;margin-top:4.5pt;width:112.3pt;height:63.7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5g1wEAAJgDAAAOAAAAZHJzL2Uyb0RvYy54bWysU9tu1DAQfUfiHyy/s8lGsCrRZqvSqgip&#10;QKXCBziOnVgkHjP2brJ8PWMn2XJ5Q7xYY4995pwz4/31NPTspNAbsBXfbnLOlJXQGNtW/OuX+1dX&#10;nPkgbCN6sKriZ+X59eHli/3oSlVAB32jkBGI9eXoKt6F4Mos87JTg/AbcMpSUgMOItAW26xBMRL6&#10;0GdFnu+yEbBxCFJ5T6d3c5IfEr7WSobPWnsVWF9x4hbSimmt45od9qJsUbjOyIWG+AcWgzCWil6g&#10;7kQQ7IjmL6jBSAQPOmwkDBlobaRKGkjNNv9DzVMnnEpayBzvLjb5/wcrP52e3COyML2DiRqYRHj3&#10;APKbZxZuO2FbdYMIY6dEQ4W30bJsdL5cnkarfekjSD1+hIaaLI4BEtCkcYiukE5G6NSA88V0NQUm&#10;Y8nXxa7YUkpS7ip/uyvepBKiXF879OG9goHFoOJITU3o4vTgQ2QjyvVKLGbh3vR9amxvfzugi/Ek&#10;sY+EZ+phqidmmkVaFFNDcyY5CPO40HhT0AH+4GykUam4/34UqDjrP1iyJM7VGuAa1GsgrKSnFQ+c&#10;zeFtmOfv6NC0HSHPplu4Idu0SYqeWSx0qf1J6DKqcb5+3adbzx/q8BMAAP//AwBQSwMEFAAGAAgA&#10;AAAhABBaXiTfAAAACQEAAA8AAABkcnMvZG93bnJldi54bWxMj0FPg0AQhe8m/ofNmHizS2tAiixN&#10;Y/Rk0kjx4HGBKWzKziK7bfHfOz3pcfK+vPlevpntIM44eeNIwXIRgUBqXGuoU/BZvT2kIHzQ1OrB&#10;ESr4QQ+b4vYm11nrLlTieR86wSXkM62gD2HMpPRNj1b7hRuRODu4yerA59TJdtIXLreDXEVRIq02&#10;xB96PeJLj81xf7IKtl9UvprvXf1RHkpTVeuI3pOjUvd38/YZRMA5/MFw1Wd1KNipdidqvRgUJPFT&#10;zKiCNU/iPE1XSxA1g49JDLLI5f8FxS8AAAD//wMAUEsBAi0AFAAGAAgAAAAhALaDOJL+AAAA4QEA&#10;ABMAAAAAAAAAAAAAAAAAAAAAAFtDb250ZW50X1R5cGVzXS54bWxQSwECLQAUAAYACAAAACEAOP0h&#10;/9YAAACUAQAACwAAAAAAAAAAAAAAAAAvAQAAX3JlbHMvLnJlbHNQSwECLQAUAAYACAAAACEAnp9O&#10;YNcBAACYAwAADgAAAAAAAAAAAAAAAAAuAgAAZHJzL2Uyb0RvYy54bWxQSwECLQAUAAYACAAAACEA&#10;EFpeJN8AAAAJAQAADwAAAAAAAAAAAAAAAAAxBAAAZHJzL2Rvd25yZXYueG1sUEsFBgAAAAAEAAQA&#10;8wAAAD0FAAAAAA==&#10;" filled="f" stroked="f">
                <v:textbox inset="0,0,0,0">
                  <w:txbxContent>
                    <w:p w14:paraId="2D00D56B" w14:textId="77777777" w:rsidR="00CC1605" w:rsidRDefault="00000000">
                      <w:pPr>
                        <w:spacing w:line="1275" w:lineRule="exact"/>
                        <w:rPr>
                          <w:rFonts w:ascii="Times New Roman"/>
                          <w:i/>
                          <w:sz w:val="115"/>
                        </w:rPr>
                      </w:pPr>
                      <w:r>
                        <w:rPr>
                          <w:rFonts w:ascii="Times New Roman"/>
                          <w:i/>
                          <w:color w:val="6780BA"/>
                          <w:spacing w:val="-30"/>
                          <w:w w:val="55"/>
                          <w:sz w:val="115"/>
                        </w:rPr>
                        <w:t>;</w:t>
                      </w:r>
                      <w:r>
                        <w:rPr>
                          <w:rFonts w:ascii="Times New Roman"/>
                          <w:i/>
                          <w:color w:val="4B62AC"/>
                          <w:spacing w:val="-30"/>
                          <w:w w:val="55"/>
                          <w:sz w:val="115"/>
                        </w:rPr>
                        <w:t>;</w:t>
                      </w:r>
                      <w:r>
                        <w:rPr>
                          <w:rFonts w:ascii="Times New Roman"/>
                          <w:i/>
                          <w:color w:val="4B62AC"/>
                          <w:spacing w:val="-53"/>
                          <w:w w:val="55"/>
                          <w:sz w:val="11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4B62AC"/>
                          <w:spacing w:val="-21"/>
                          <w:w w:val="55"/>
                          <w:sz w:val="115"/>
                        </w:rPr>
                        <w:t>;:JZ;::r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347BF9"/>
          <w:sz w:val="17"/>
        </w:rPr>
        <w:t>mgr .i.nż. Andrzej Zduniax</w:t>
      </w:r>
    </w:p>
    <w:p w14:paraId="0FA04B39" w14:textId="77777777" w:rsidR="00CC1605" w:rsidRDefault="00000000">
      <w:pPr>
        <w:spacing w:line="191" w:lineRule="exact"/>
        <w:ind w:left="3659" w:right="26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347BF9"/>
          <w:sz w:val="18"/>
        </w:rPr>
        <w:t>świadectwo  Nr 924-8</w:t>
      </w:r>
    </w:p>
    <w:p w14:paraId="1372717F" w14:textId="77777777" w:rsidR="00CC1605" w:rsidRDefault="00000000">
      <w:pPr>
        <w:spacing w:line="199" w:lineRule="exact"/>
        <w:ind w:left="3659" w:right="286"/>
        <w:jc w:val="center"/>
        <w:rPr>
          <w:rFonts w:ascii="Times New Roman"/>
          <w:sz w:val="17"/>
        </w:rPr>
      </w:pPr>
      <w:r>
        <w:rPr>
          <w:b/>
          <w:color w:val="347BF9"/>
          <w:sz w:val="18"/>
        </w:rPr>
        <w:t xml:space="preserve">02-495 </w:t>
      </w:r>
      <w:r>
        <w:rPr>
          <w:color w:val="347BF9"/>
          <w:sz w:val="15"/>
        </w:rPr>
        <w:t xml:space="preserve">Warszawa, ul. </w:t>
      </w:r>
      <w:r>
        <w:rPr>
          <w:rFonts w:ascii="Times New Roman"/>
          <w:color w:val="347BF9"/>
          <w:sz w:val="17"/>
        </w:rPr>
        <w:t xml:space="preserve">Prawn </w:t>
      </w:r>
      <w:r>
        <w:rPr>
          <w:rFonts w:ascii="Times New Roman"/>
          <w:color w:val="3A6EC8"/>
          <w:sz w:val="17"/>
        </w:rPr>
        <w:t xml:space="preserve">icze </w:t>
      </w:r>
      <w:r>
        <w:rPr>
          <w:rFonts w:ascii="Times New Roman"/>
          <w:color w:val="347BF9"/>
          <w:sz w:val="17"/>
        </w:rPr>
        <w:t>67</w:t>
      </w:r>
    </w:p>
    <w:p w14:paraId="2878D9EC" w14:textId="77777777" w:rsidR="00CC1605" w:rsidRDefault="00CC1605">
      <w:pPr>
        <w:pStyle w:val="Tekstpodstawowy"/>
        <w:rPr>
          <w:rFonts w:ascii="Times New Roman"/>
          <w:sz w:val="20"/>
        </w:rPr>
      </w:pPr>
    </w:p>
    <w:p w14:paraId="3F4D02D5" w14:textId="77777777" w:rsidR="00CC1605" w:rsidRDefault="00CC1605">
      <w:pPr>
        <w:pStyle w:val="Tekstpodstawowy"/>
        <w:rPr>
          <w:rFonts w:ascii="Times New Roman"/>
          <w:sz w:val="20"/>
        </w:rPr>
      </w:pPr>
    </w:p>
    <w:p w14:paraId="087285E4" w14:textId="77777777" w:rsidR="00CC1605" w:rsidRDefault="00CC1605">
      <w:pPr>
        <w:pStyle w:val="Tekstpodstawowy"/>
        <w:rPr>
          <w:rFonts w:ascii="Times New Roman"/>
          <w:sz w:val="17"/>
        </w:rPr>
      </w:pPr>
    </w:p>
    <w:p w14:paraId="2C872D82" w14:textId="77777777" w:rsidR="00CC1605" w:rsidRDefault="00000000">
      <w:pPr>
        <w:pStyle w:val="Tekstpodstawowy"/>
        <w:spacing w:before="94"/>
        <w:ind w:left="3471"/>
      </w:pPr>
      <w:r>
        <w:rPr>
          <w:color w:val="151515"/>
          <w:w w:val="110"/>
        </w:rPr>
        <w:t>/Imię i nazwisko oraz podpis osoby reprezentującej wykonawcę/</w:t>
      </w:r>
    </w:p>
    <w:p w14:paraId="58E9981C" w14:textId="77777777" w:rsidR="00CC1605" w:rsidRDefault="00CC1605">
      <w:pPr>
        <w:pStyle w:val="Tekstpodstawowy"/>
        <w:spacing w:before="10"/>
        <w:rPr>
          <w:sz w:val="21"/>
        </w:rPr>
      </w:pPr>
    </w:p>
    <w:p w14:paraId="147D59BE" w14:textId="77777777" w:rsidR="00CC1605" w:rsidRDefault="00000000">
      <w:pPr>
        <w:spacing w:before="93"/>
        <w:ind w:left="129"/>
        <w:rPr>
          <w:b/>
          <w:sz w:val="21"/>
        </w:rPr>
      </w:pPr>
      <w:r>
        <w:rPr>
          <w:b/>
          <w:color w:val="151515"/>
          <w:sz w:val="21"/>
        </w:rPr>
        <w:t>Pouczenie</w:t>
      </w:r>
    </w:p>
    <w:p w14:paraId="27E89342" w14:textId="77777777" w:rsidR="00CC1605" w:rsidRDefault="00CC1605">
      <w:pPr>
        <w:pStyle w:val="Tekstpodstawowy"/>
        <w:spacing w:before="9"/>
        <w:rPr>
          <w:b/>
          <w:sz w:val="30"/>
        </w:rPr>
      </w:pPr>
    </w:p>
    <w:p w14:paraId="20661E86" w14:textId="77777777" w:rsidR="00CC1605" w:rsidRDefault="00000000">
      <w:pPr>
        <w:pStyle w:val="Akapitzlist"/>
        <w:numPr>
          <w:ilvl w:val="0"/>
          <w:numId w:val="1"/>
        </w:numPr>
        <w:tabs>
          <w:tab w:val="left" w:pos="553"/>
          <w:tab w:val="left" w:pos="554"/>
        </w:tabs>
        <w:spacing w:line="369" w:lineRule="auto"/>
        <w:ind w:right="1262" w:hanging="370"/>
        <w:rPr>
          <w:sz w:val="19"/>
        </w:rPr>
      </w:pPr>
      <w:r>
        <w:rPr>
          <w:color w:val="151515"/>
          <w:w w:val="105"/>
          <w:sz w:val="19"/>
        </w:rPr>
        <w:t>Osoby biorące udział w czynnościach podjętych w celu ustalenia przebiegu granic działek ewidencyjnych muszą posiadać dokument umożliwiający ustalenie</w:t>
      </w:r>
      <w:r>
        <w:rPr>
          <w:color w:val="151515"/>
          <w:spacing w:val="17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tożsamości.</w:t>
      </w:r>
    </w:p>
    <w:p w14:paraId="08ADC277" w14:textId="77777777" w:rsidR="00CC1605" w:rsidRDefault="00000000">
      <w:pPr>
        <w:pStyle w:val="Akapitzlist"/>
        <w:numPr>
          <w:ilvl w:val="0"/>
          <w:numId w:val="1"/>
        </w:numPr>
        <w:tabs>
          <w:tab w:val="left" w:pos="557"/>
          <w:tab w:val="left" w:pos="559"/>
        </w:tabs>
        <w:spacing w:line="374" w:lineRule="auto"/>
        <w:ind w:left="550" w:hanging="354"/>
        <w:rPr>
          <w:sz w:val="19"/>
        </w:rPr>
      </w:pPr>
      <w:r>
        <w:rPr>
          <w:color w:val="151515"/>
          <w:w w:val="105"/>
          <w:sz w:val="19"/>
        </w:rPr>
        <w:t>Nieusprawiedliwione niewzięcie udziału w czynnościach nie będzie stanowić przeszkody do ich przeprowadzenia</w:t>
      </w:r>
      <w:r>
        <w:rPr>
          <w:color w:val="363636"/>
          <w:w w:val="105"/>
          <w:sz w:val="19"/>
        </w:rPr>
        <w:t>.</w:t>
      </w:r>
    </w:p>
    <w:p w14:paraId="0D0A0329" w14:textId="77777777" w:rsidR="00CC1605" w:rsidRDefault="00CC1605">
      <w:pPr>
        <w:pStyle w:val="Tekstpodstawowy"/>
        <w:rPr>
          <w:sz w:val="20"/>
        </w:rPr>
      </w:pPr>
    </w:p>
    <w:p w14:paraId="5427EAA6" w14:textId="77777777" w:rsidR="00CC1605" w:rsidRDefault="00CC1605">
      <w:pPr>
        <w:pStyle w:val="Tekstpodstawowy"/>
        <w:rPr>
          <w:sz w:val="20"/>
        </w:rPr>
      </w:pPr>
    </w:p>
    <w:p w14:paraId="1A61C955" w14:textId="179E46AE" w:rsidR="00CC1605" w:rsidRDefault="00EA0563">
      <w:pPr>
        <w:pStyle w:val="Tekstpodstawowy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C764ECB" wp14:editId="2200E6AD">
                <wp:simplePos x="0" y="0"/>
                <wp:positionH relativeFrom="page">
                  <wp:posOffset>854710</wp:posOffset>
                </wp:positionH>
                <wp:positionV relativeFrom="paragraph">
                  <wp:posOffset>127000</wp:posOffset>
                </wp:positionV>
                <wp:extent cx="1856740" cy="1270"/>
                <wp:effectExtent l="0" t="0" r="0" b="0"/>
                <wp:wrapTopAndBottom/>
                <wp:docPr id="13683936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674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2924"/>
                            <a:gd name="T2" fmla="+- 0 4269 1346"/>
                            <a:gd name="T3" fmla="*/ T2 w 2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24">
                              <a:moveTo>
                                <a:pt x="0" y="0"/>
                              </a:moveTo>
                              <a:lnTo>
                                <a:pt x="2923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AF99" id="Freeform 2" o:spid="_x0000_s1026" style="position:absolute;margin-left:67.3pt;margin-top:10pt;width:146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7pjgIAAH4FAAAOAAAAZHJzL2Uyb0RvYy54bWysVNtu2zAMfR+wfxD0uKHxpU7SGHGKoV2H&#10;Ad0FaPYBiizHxmRRk5Q42dePku00zbaXYX4QSJM6PLyIy9tDK8leGNuAKmgyiSkRikPZqG1Bv60f&#10;rm4osY6pkklQoqBHYent6vWrZadzkUINshSGIIiyeacLWjun8yiyvBYtsxPQQqGxAtMyh6rZRqVh&#10;HaK3MkrjeBZ1YEptgAtr8e99b6SrgF9VgrsvVWWFI7KgyM2F04Rz489otWT51jBdN3ygwf6BRcsa&#10;hUFPUPfMMbIzzW9QbcMNWKjchEMbQVU1XIQcMJskvsjmqWZahFywOFafymT/Hyz/vH/SX42nbvUj&#10;8O8WKxJ12uYni1cs+pBN9wlK7CHbOQjJHirT+puYBjmEmh5PNRUHRzj+TG6ms3mGpedoS9J5KHnE&#10;8vEu31n3QUDAYftH6/qOlCiFepZEsRaDrhGiaiU25+0ViUlync3CMXTw5JaMbm8iso5JR9JFml06&#10;paNTwMrS2eKPWNejm8dKz7CQ/3ZkyOqRND+ogTVKhPkXEIc6abC+PmvkNhYIEdDJZ/gXX4x96dvf&#10;GUIYHO3LoTaU4FBv+mw1c56ZD+FF0hU0lML/aGEv1hBM7qJzGOTZKtW5F15/yao34w0fAMemF0JQ&#10;z/WsswoeGilDa6XyVBbJNAu1sSCb0hs9G2u2mztpyJ755xo+nwyCvXAzsFNlAKsFK98PsmON7GX0&#10;l1jbMMZ+cv02sPkGyiNOsYF+CeDSQqEG85OSDhdAQe2PHTOCEvlR4QtbJJkfWxeUbDpPUTHnls25&#10;hSmOUAV1FBvvxTvXb5mdNs22xkhJSFfBO3w9VePHPPDrWQ0KPvKQ7bCQ/BY514PX89pc/QIAAP//&#10;AwBQSwMEFAAGAAgAAAAhACqfItvfAAAACQEAAA8AAABkcnMvZG93bnJldi54bWxMj81OwzAQhO9I&#10;vIO1SFwQdQhRCiFOhZB6AFQh2kpc3XhxIvyT2m6avj3bE9x2dkcz39aLyRo2Yoi9dwLuZhkwdK1X&#10;vdMCtpvl7QOwmKRT0niHAk4YYdFcXtSyUv7oPnFcJ80oxMVKCuhSGirOY9uhlXHmB3R0+/bBykQy&#10;aK6CPFK4NTzPspJb2Ttq6OSALx22P+uDFfBh50af3vePvR7Dqny9eSuWX3shrq+m5ydgCaf0Z4Yz&#10;PqFDQ0w7f3AqMkP6vijJKoBqgJGhyOc07M6LHHhT8/8fNL8AAAD//wMAUEsBAi0AFAAGAAgAAAAh&#10;ALaDOJL+AAAA4QEAABMAAAAAAAAAAAAAAAAAAAAAAFtDb250ZW50X1R5cGVzXS54bWxQSwECLQAU&#10;AAYACAAAACEAOP0h/9YAAACUAQAACwAAAAAAAAAAAAAAAAAvAQAAX3JlbHMvLnJlbHNQSwECLQAU&#10;AAYACAAAACEAcb++6Y4CAAB+BQAADgAAAAAAAAAAAAAAAAAuAgAAZHJzL2Uyb0RvYy54bWxQSwEC&#10;LQAUAAYACAAAACEAKp8i298AAAAJAQAADwAAAAAAAAAAAAAAAADoBAAAZHJzL2Rvd25yZXYueG1s&#10;UEsFBgAAAAAEAAQA8wAAAPQFAAAAAA==&#10;" path="m,l2923,e" filled="f" strokeweight=".25428mm">
                <v:path arrowok="t" o:connecttype="custom" o:connectlocs="0,0;1856105,0" o:connectangles="0,0"/>
                <w10:wrap type="topAndBottom" anchorx="page"/>
              </v:shape>
            </w:pict>
          </mc:Fallback>
        </mc:AlternateContent>
      </w:r>
    </w:p>
    <w:p w14:paraId="3475925A" w14:textId="77777777" w:rsidR="00CC1605" w:rsidRDefault="00000000">
      <w:pPr>
        <w:pStyle w:val="Tekstpodstawowy"/>
        <w:spacing w:before="93" w:line="295" w:lineRule="auto"/>
        <w:ind w:left="104" w:right="230" w:firstLine="5"/>
      </w:pPr>
      <w:r>
        <w:rPr>
          <w:rFonts w:ascii="Times New Roman" w:hAnsi="Times New Roman"/>
          <w:color w:val="151515"/>
          <w:w w:val="105"/>
          <w:position w:val="8"/>
          <w:sz w:val="13"/>
        </w:rPr>
        <w:t xml:space="preserve">1 </w:t>
      </w:r>
      <w:r>
        <w:rPr>
          <w:color w:val="151515"/>
          <w:w w:val="105"/>
        </w:rPr>
        <w:t>Rozporządzenie Ministra Rozwoju, Pracy i Technologii z dnia 27 lipca 2021 r. w sprawie ewidencji gruntów i budynków (Dz. U</w:t>
      </w:r>
      <w:r>
        <w:rPr>
          <w:color w:val="363636"/>
          <w:w w:val="105"/>
        </w:rPr>
        <w:t xml:space="preserve">. </w:t>
      </w:r>
      <w:r>
        <w:rPr>
          <w:color w:val="151515"/>
          <w:w w:val="105"/>
        </w:rPr>
        <w:t xml:space="preserve">z 2021 </w:t>
      </w:r>
      <w:r>
        <w:rPr>
          <w:color w:val="151515"/>
          <w:w w:val="105"/>
          <w:sz w:val="18"/>
        </w:rPr>
        <w:t xml:space="preserve">r ., </w:t>
      </w:r>
      <w:r>
        <w:rPr>
          <w:color w:val="151515"/>
          <w:w w:val="105"/>
        </w:rPr>
        <w:t>puL. 1390 ze zm</w:t>
      </w:r>
      <w:r>
        <w:rPr>
          <w:color w:val="363636"/>
          <w:w w:val="105"/>
        </w:rPr>
        <w:t>.</w:t>
      </w:r>
      <w:r>
        <w:rPr>
          <w:color w:val="151515"/>
          <w:w w:val="105"/>
        </w:rPr>
        <w:t>)</w:t>
      </w:r>
    </w:p>
    <w:sectPr w:rsidR="00CC1605">
      <w:type w:val="continuous"/>
      <w:pgSz w:w="11910" w:h="16830"/>
      <w:pgMar w:top="1600" w:right="9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479"/>
    <w:multiLevelType w:val="hybridMultilevel"/>
    <w:tmpl w:val="4F864848"/>
    <w:lvl w:ilvl="0" w:tplc="47C021FE">
      <w:start w:val="1"/>
      <w:numFmt w:val="decimal"/>
      <w:lvlText w:val="%1."/>
      <w:lvlJc w:val="left"/>
      <w:pPr>
        <w:ind w:left="560" w:hanging="363"/>
        <w:jc w:val="left"/>
      </w:pPr>
      <w:rPr>
        <w:rFonts w:ascii="Arial" w:eastAsia="Arial" w:hAnsi="Arial" w:cs="Arial" w:hint="default"/>
        <w:color w:val="151515"/>
        <w:spacing w:val="-1"/>
        <w:w w:val="89"/>
        <w:sz w:val="19"/>
        <w:szCs w:val="19"/>
      </w:rPr>
    </w:lvl>
    <w:lvl w:ilvl="1" w:tplc="6F84B384">
      <w:numFmt w:val="bullet"/>
      <w:lvlText w:val="•"/>
      <w:lvlJc w:val="left"/>
      <w:pPr>
        <w:ind w:left="1480" w:hanging="363"/>
      </w:pPr>
      <w:rPr>
        <w:rFonts w:hint="default"/>
      </w:rPr>
    </w:lvl>
    <w:lvl w:ilvl="2" w:tplc="40764626">
      <w:numFmt w:val="bullet"/>
      <w:lvlText w:val="•"/>
      <w:lvlJc w:val="left"/>
      <w:pPr>
        <w:ind w:left="2400" w:hanging="363"/>
      </w:pPr>
      <w:rPr>
        <w:rFonts w:hint="default"/>
      </w:rPr>
    </w:lvl>
    <w:lvl w:ilvl="3" w:tplc="74708298">
      <w:numFmt w:val="bullet"/>
      <w:lvlText w:val="•"/>
      <w:lvlJc w:val="left"/>
      <w:pPr>
        <w:ind w:left="3321" w:hanging="363"/>
      </w:pPr>
      <w:rPr>
        <w:rFonts w:hint="default"/>
      </w:rPr>
    </w:lvl>
    <w:lvl w:ilvl="4" w:tplc="8568847E">
      <w:numFmt w:val="bullet"/>
      <w:lvlText w:val="•"/>
      <w:lvlJc w:val="left"/>
      <w:pPr>
        <w:ind w:left="4241" w:hanging="363"/>
      </w:pPr>
      <w:rPr>
        <w:rFonts w:hint="default"/>
      </w:rPr>
    </w:lvl>
    <w:lvl w:ilvl="5" w:tplc="7BCA7C98">
      <w:numFmt w:val="bullet"/>
      <w:lvlText w:val="•"/>
      <w:lvlJc w:val="left"/>
      <w:pPr>
        <w:ind w:left="5162" w:hanging="363"/>
      </w:pPr>
      <w:rPr>
        <w:rFonts w:hint="default"/>
      </w:rPr>
    </w:lvl>
    <w:lvl w:ilvl="6" w:tplc="6038DFE0">
      <w:numFmt w:val="bullet"/>
      <w:lvlText w:val="•"/>
      <w:lvlJc w:val="left"/>
      <w:pPr>
        <w:ind w:left="6082" w:hanging="363"/>
      </w:pPr>
      <w:rPr>
        <w:rFonts w:hint="default"/>
      </w:rPr>
    </w:lvl>
    <w:lvl w:ilvl="7" w:tplc="1DBAD992">
      <w:numFmt w:val="bullet"/>
      <w:lvlText w:val="•"/>
      <w:lvlJc w:val="left"/>
      <w:pPr>
        <w:ind w:left="7002" w:hanging="363"/>
      </w:pPr>
      <w:rPr>
        <w:rFonts w:hint="default"/>
      </w:rPr>
    </w:lvl>
    <w:lvl w:ilvl="8" w:tplc="78AE4E72">
      <w:numFmt w:val="bullet"/>
      <w:lvlText w:val="•"/>
      <w:lvlJc w:val="left"/>
      <w:pPr>
        <w:ind w:left="7923" w:hanging="363"/>
      </w:pPr>
      <w:rPr>
        <w:rFonts w:hint="default"/>
      </w:rPr>
    </w:lvl>
  </w:abstractNum>
  <w:num w:numId="1" w16cid:durableId="107998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05"/>
    <w:rsid w:val="00610460"/>
    <w:rsid w:val="00663550"/>
    <w:rsid w:val="006779D9"/>
    <w:rsid w:val="00CC1605"/>
    <w:rsid w:val="00EA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7FC3"/>
  <w15:docId w15:val="{8EB26348-3709-4FEB-BE88-BC23FAE8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550" w:right="742" w:hanging="37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format@geoformat.pl" TargetMode="External"/><Relationship Id="rId5" Type="http://schemas.openxmlformats.org/officeDocument/2006/relationships/hyperlink" Target="http://www.geoforma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2024-02-21T13:47:00Z</dcterms:created>
  <dcterms:modified xsi:type="dcterms:W3CDTF">2024-02-21T13:47:00Z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2024-02-21T00:00:00Z</vt:filetime>
  </property>
</Properties>
</file>