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ECDB9" w14:textId="77777777" w:rsidR="00B35BA4" w:rsidRDefault="00000000">
      <w:pPr>
        <w:spacing w:before="94"/>
        <w:ind w:left="334" w:right="38"/>
        <w:jc w:val="center"/>
        <w:rPr>
          <w:sz w:val="18"/>
        </w:rPr>
      </w:pPr>
      <w:r>
        <w:rPr>
          <w:sz w:val="18"/>
        </w:rPr>
        <w:t>Przemysław Korzeński Sułkowice ul. Ogrodowa 45 05-650 Chynów</w:t>
      </w:r>
    </w:p>
    <w:p w14:paraId="4427017B" w14:textId="77777777" w:rsidR="00B35BA4" w:rsidRDefault="00000000">
      <w:pPr>
        <w:spacing w:before="1"/>
        <w:ind w:left="329" w:right="38"/>
        <w:jc w:val="center"/>
        <w:rPr>
          <w:sz w:val="18"/>
        </w:rPr>
      </w:pPr>
      <w:r>
        <w:rPr>
          <w:sz w:val="18"/>
        </w:rPr>
        <w:t>Nr upr. zawod. 19057</w:t>
      </w:r>
    </w:p>
    <w:p w14:paraId="2770AC45" w14:textId="77777777" w:rsidR="00B35BA4" w:rsidRDefault="00000000">
      <w:pPr>
        <w:spacing w:before="69"/>
        <w:ind w:left="333"/>
        <w:rPr>
          <w:sz w:val="20"/>
        </w:rPr>
      </w:pPr>
      <w:r>
        <w:br w:type="column"/>
      </w:r>
      <w:r>
        <w:rPr>
          <w:sz w:val="20"/>
        </w:rPr>
        <w:t>Sułkowice dn. 10.05.2024r.</w:t>
      </w:r>
    </w:p>
    <w:p w14:paraId="288D8BB7" w14:textId="77777777" w:rsidR="00B35BA4" w:rsidRDefault="00B35BA4">
      <w:pPr>
        <w:rPr>
          <w:sz w:val="20"/>
        </w:rPr>
        <w:sectPr w:rsidR="00B35BA4">
          <w:type w:val="continuous"/>
          <w:pgSz w:w="11910" w:h="16840"/>
          <w:pgMar w:top="340" w:right="620" w:bottom="280" w:left="1320" w:header="708" w:footer="708" w:gutter="0"/>
          <w:cols w:num="2" w:space="708" w:equalWidth="0">
            <w:col w:w="2393" w:space="4517"/>
            <w:col w:w="3060"/>
          </w:cols>
        </w:sectPr>
      </w:pPr>
    </w:p>
    <w:p w14:paraId="5935AB3E" w14:textId="77777777" w:rsidR="00B35BA4" w:rsidRDefault="00B35BA4">
      <w:pPr>
        <w:pStyle w:val="Tekstpodstawowy"/>
        <w:rPr>
          <w:sz w:val="20"/>
        </w:rPr>
      </w:pPr>
    </w:p>
    <w:p w14:paraId="7AF75977" w14:textId="77777777" w:rsidR="00B35BA4" w:rsidRDefault="00B35BA4">
      <w:pPr>
        <w:rPr>
          <w:sz w:val="20"/>
        </w:rPr>
        <w:sectPr w:rsidR="00B35BA4">
          <w:type w:val="continuous"/>
          <w:pgSz w:w="11910" w:h="16840"/>
          <w:pgMar w:top="340" w:right="620" w:bottom="280" w:left="1320" w:header="708" w:footer="708" w:gutter="0"/>
          <w:cols w:space="708"/>
        </w:sectPr>
      </w:pPr>
    </w:p>
    <w:p w14:paraId="7E30124D" w14:textId="77777777" w:rsidR="00B35BA4" w:rsidRDefault="00B35BA4">
      <w:pPr>
        <w:pStyle w:val="Tekstpodstawowy"/>
      </w:pPr>
    </w:p>
    <w:p w14:paraId="153B1FB8" w14:textId="77777777" w:rsidR="00B35BA4" w:rsidRDefault="00000000">
      <w:pPr>
        <w:ind w:left="150"/>
        <w:rPr>
          <w:sz w:val="18"/>
        </w:rPr>
      </w:pPr>
      <w:r>
        <w:rPr>
          <w:sz w:val="18"/>
        </w:rPr>
        <w:t>Id zgł.: GK.6640.1166.2024</w:t>
      </w:r>
    </w:p>
    <w:p w14:paraId="183C802E" w14:textId="77777777" w:rsidR="00B35BA4" w:rsidRDefault="00000000">
      <w:pPr>
        <w:pStyle w:val="Tekstpodstawowy"/>
        <w:rPr>
          <w:sz w:val="26"/>
        </w:rPr>
      </w:pPr>
      <w:r>
        <w:br w:type="column"/>
      </w:r>
    </w:p>
    <w:p w14:paraId="640E303D" w14:textId="77777777" w:rsidR="00B35BA4" w:rsidRDefault="00B35BA4">
      <w:pPr>
        <w:pStyle w:val="Tekstpodstawowy"/>
        <w:spacing w:before="11"/>
        <w:rPr>
          <w:sz w:val="34"/>
        </w:rPr>
      </w:pPr>
    </w:p>
    <w:p w14:paraId="0F5D7199" w14:textId="77777777" w:rsidR="00B35BA4" w:rsidRDefault="00000000">
      <w:pPr>
        <w:ind w:left="150"/>
        <w:rPr>
          <w:b/>
          <w:sz w:val="24"/>
        </w:rPr>
      </w:pPr>
      <w:r>
        <w:rPr>
          <w:b/>
          <w:sz w:val="24"/>
        </w:rPr>
        <w:t>ZAWIADOMIENIE</w:t>
      </w:r>
    </w:p>
    <w:p w14:paraId="0EDBC178" w14:textId="77777777" w:rsidR="00B35BA4" w:rsidRDefault="00B35BA4">
      <w:pPr>
        <w:rPr>
          <w:sz w:val="24"/>
        </w:rPr>
        <w:sectPr w:rsidR="00B35BA4">
          <w:type w:val="continuous"/>
          <w:pgSz w:w="11910" w:h="16840"/>
          <w:pgMar w:top="340" w:right="620" w:bottom="280" w:left="1320" w:header="708" w:footer="708" w:gutter="0"/>
          <w:cols w:num="2" w:space="708" w:equalWidth="0">
            <w:col w:w="2219" w:space="1235"/>
            <w:col w:w="6516"/>
          </w:cols>
        </w:sectPr>
      </w:pPr>
    </w:p>
    <w:p w14:paraId="1F99C5A1" w14:textId="77777777" w:rsidR="00B35BA4" w:rsidRDefault="00B35BA4">
      <w:pPr>
        <w:pStyle w:val="Tekstpodstawowy"/>
        <w:spacing w:before="10"/>
        <w:rPr>
          <w:b/>
          <w:sz w:val="12"/>
        </w:rPr>
      </w:pPr>
    </w:p>
    <w:p w14:paraId="693F6B55" w14:textId="77777777" w:rsidR="00B35BA4" w:rsidRDefault="00000000">
      <w:pPr>
        <w:pStyle w:val="Nagwek1"/>
        <w:ind w:left="1701" w:right="2117"/>
        <w:rPr>
          <w:u w:val="none"/>
        </w:rPr>
      </w:pPr>
      <w:r>
        <w:rPr>
          <w:u w:val="none"/>
        </w:rPr>
        <w:t>o czynnościach ustalenia przebiegu granic działek ewidencyjnych</w:t>
      </w:r>
    </w:p>
    <w:p w14:paraId="41057E69" w14:textId="77777777" w:rsidR="00B35BA4" w:rsidRDefault="00B35BA4">
      <w:pPr>
        <w:pStyle w:val="Tekstpodstawowy"/>
        <w:rPr>
          <w:b/>
        </w:rPr>
      </w:pPr>
    </w:p>
    <w:p w14:paraId="0ACF5684" w14:textId="77777777" w:rsidR="00B35BA4" w:rsidRDefault="00000000">
      <w:pPr>
        <w:pStyle w:val="Tekstpodstawowy"/>
        <w:ind w:left="100" w:right="508" w:firstLine="426"/>
        <w:jc w:val="both"/>
      </w:pPr>
      <w:r>
        <w:t>Na podstawie §32.1 rozporządzenia Ministra Rozwoju, Pracy i Technologii z dnia 27 lipca 2021 r.  w sprawie ewidencji gruntów i budynków (Dz. U. z 2021r. Poz. 1390 z późn. zmianami), oraz zgłoszenia roboty geodezyjnej w Starostwie Powiatowym w Grójcu - identyfikator zgłoszenia GK.6640.1166.2024 z dn. 05.04.2024r. uprzejmie zawiadamiam, że w dniu</w:t>
      </w:r>
      <w:r>
        <w:rPr>
          <w:spacing w:val="-2"/>
        </w:rPr>
        <w:t xml:space="preserve"> </w:t>
      </w:r>
      <w:r>
        <w:t>:</w:t>
      </w:r>
    </w:p>
    <w:p w14:paraId="4F36CDA9" w14:textId="77777777" w:rsidR="00B35BA4" w:rsidRDefault="00B35BA4">
      <w:pPr>
        <w:pStyle w:val="Tekstpodstawowy"/>
        <w:spacing w:before="6"/>
        <w:rPr>
          <w:sz w:val="21"/>
        </w:rPr>
      </w:pPr>
    </w:p>
    <w:p w14:paraId="047C9FB8" w14:textId="77777777" w:rsidR="00B35BA4" w:rsidRDefault="00000000">
      <w:pPr>
        <w:ind w:left="100" w:right="365"/>
      </w:pPr>
      <w:r>
        <w:rPr>
          <w:b/>
        </w:rPr>
        <w:t>10.06.2024r. o godz. 12</w:t>
      </w:r>
      <w:r>
        <w:rPr>
          <w:b/>
          <w:position w:val="9"/>
          <w:sz w:val="13"/>
        </w:rPr>
        <w:t xml:space="preserve">00 </w:t>
      </w:r>
      <w:r>
        <w:t>we wsi Rososzka odbędą się czynności ustalenia przebiegu granic działek ewi- dencyjnych dotyczące:</w:t>
      </w:r>
    </w:p>
    <w:p w14:paraId="3C0808B8" w14:textId="77777777" w:rsidR="00B35BA4" w:rsidRDefault="00000000">
      <w:pPr>
        <w:pStyle w:val="Tekstpodstawowy"/>
        <w:ind w:left="100" w:right="365"/>
      </w:pPr>
      <w:r>
        <w:t>- położonych w gminie Chynów obrębie ewidencyjnym Rososzka (140603_2.0045) działek ewidencyj- nych nr: 39, 42/3</w:t>
      </w:r>
    </w:p>
    <w:p w14:paraId="1B436180" w14:textId="77777777" w:rsidR="00B35BA4" w:rsidRDefault="00000000">
      <w:pPr>
        <w:pStyle w:val="Tekstpodstawowy"/>
        <w:spacing w:line="252" w:lineRule="exact"/>
        <w:ind w:left="100"/>
      </w:pPr>
      <w:r>
        <w:t>Rozpoczęcie czynności związanych z ustaleniem przebiegu granic działek ewidencyjnych nastąpi:</w:t>
      </w:r>
    </w:p>
    <w:p w14:paraId="03001923" w14:textId="77777777" w:rsidR="00B35BA4" w:rsidRDefault="00000000">
      <w:pPr>
        <w:spacing w:before="4" w:line="235" w:lineRule="auto"/>
        <w:ind w:left="100" w:right="365"/>
        <w:rPr>
          <w:b/>
          <w:sz w:val="13"/>
        </w:rPr>
      </w:pPr>
      <w:r>
        <w:t xml:space="preserve">w Rososzce na głównej drodze asfaltowej przebiegającej przez wieś przy nieruchomości oznaczonej jako dz.ew.nr 42/3 i porządkowym numerem adresowym </w:t>
      </w:r>
      <w:r>
        <w:rPr>
          <w:b/>
        </w:rPr>
        <w:t>Rososzka 7 w dniu 10.06.2024r. o godz. 12</w:t>
      </w:r>
      <w:r>
        <w:rPr>
          <w:b/>
          <w:position w:val="9"/>
          <w:sz w:val="13"/>
        </w:rPr>
        <w:t>00</w:t>
      </w:r>
    </w:p>
    <w:p w14:paraId="35D0F895" w14:textId="77777777" w:rsidR="00B35BA4" w:rsidRDefault="00B35BA4">
      <w:pPr>
        <w:pStyle w:val="Tekstpodstawowy"/>
        <w:spacing w:before="1"/>
        <w:rPr>
          <w:b/>
        </w:rPr>
      </w:pPr>
    </w:p>
    <w:p w14:paraId="2CDD2DB2" w14:textId="77777777" w:rsidR="00B35BA4" w:rsidRDefault="00000000">
      <w:pPr>
        <w:pStyle w:val="Tekstpodstawowy"/>
        <w:ind w:left="100" w:right="524"/>
        <w:jc w:val="both"/>
      </w:pPr>
      <w:r>
        <w:t>W interesie właściciela / użytkownika wieczystego /władającego w/w nieruchomościami jest udział w tych czynnościach, osobiście lub przez swojego przedstawiciela.</w:t>
      </w:r>
    </w:p>
    <w:p w14:paraId="3C2ECDAC" w14:textId="77777777" w:rsidR="00B35BA4" w:rsidRDefault="00000000">
      <w:pPr>
        <w:ind w:left="100" w:right="508" w:firstLine="426"/>
        <w:jc w:val="both"/>
      </w:pPr>
      <w:r>
        <w:t xml:space="preserve">Osoby biorące udział w czynnościach ustalenia przebiegu granic powinny </w:t>
      </w:r>
      <w:r>
        <w:rPr>
          <w:b/>
        </w:rPr>
        <w:t xml:space="preserve">posiadać dokument toż- samości, </w:t>
      </w:r>
      <w:r>
        <w:t xml:space="preserve">a w przypadku występowania w charakterze przedstawiciela – </w:t>
      </w:r>
      <w:r>
        <w:rPr>
          <w:b/>
        </w:rPr>
        <w:t>pełnomocnictwo na piśmie</w:t>
      </w:r>
      <w:r>
        <w:t>. Do- kument świadczący o pełnomocnictwie jednorazowym zostanie dołączony do akt.</w:t>
      </w:r>
    </w:p>
    <w:p w14:paraId="6A950850" w14:textId="77777777" w:rsidR="00B35BA4" w:rsidRDefault="00000000">
      <w:pPr>
        <w:pStyle w:val="Nagwek1"/>
        <w:spacing w:before="119"/>
        <w:jc w:val="both"/>
        <w:rPr>
          <w:u w:val="none"/>
        </w:rPr>
      </w:pPr>
      <w:r>
        <w:t>Nieusprawiedliwione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wzięcie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czynnościach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przeszkody</w:t>
      </w:r>
      <w:r>
        <w:rPr>
          <w:spacing w:val="-3"/>
        </w:rPr>
        <w:t xml:space="preserve"> </w:t>
      </w:r>
      <w:r>
        <w:t>do</w:t>
      </w:r>
      <w:r>
        <w:rPr>
          <w:u w:val="none"/>
        </w:rPr>
        <w:t xml:space="preserve"> </w:t>
      </w:r>
      <w:r>
        <w:t>przeprowadzenia czynności ustalenia przebiegu granic działek</w:t>
      </w:r>
      <w:r>
        <w:rPr>
          <w:spacing w:val="-6"/>
        </w:rPr>
        <w:t xml:space="preserve"> </w:t>
      </w:r>
      <w:r>
        <w:t>ewidencyjnych.</w:t>
      </w:r>
    </w:p>
    <w:p w14:paraId="726CD42E" w14:textId="77777777" w:rsidR="00B35BA4" w:rsidRDefault="00B35BA4">
      <w:pPr>
        <w:pStyle w:val="Tekstpodstawowy"/>
        <w:rPr>
          <w:b/>
          <w:sz w:val="10"/>
        </w:rPr>
      </w:pPr>
    </w:p>
    <w:p w14:paraId="5414D0DC" w14:textId="77777777" w:rsidR="00B35BA4" w:rsidRDefault="00000000">
      <w:pPr>
        <w:spacing w:before="93"/>
        <w:ind w:left="100"/>
        <w:rPr>
          <w:b/>
          <w:sz w:val="18"/>
        </w:rPr>
      </w:pPr>
      <w:r>
        <w:rPr>
          <w:b/>
          <w:sz w:val="18"/>
          <w:u w:val="single"/>
        </w:rPr>
        <w:t>POUCZENIE</w:t>
      </w:r>
    </w:p>
    <w:p w14:paraId="3D9D7458" w14:textId="77777777" w:rsidR="00B35BA4" w:rsidRDefault="00000000">
      <w:pPr>
        <w:spacing w:before="1"/>
        <w:ind w:left="100" w:right="528"/>
        <w:jc w:val="both"/>
        <w:rPr>
          <w:sz w:val="18"/>
        </w:rPr>
      </w:pPr>
      <w:r>
        <w:rPr>
          <w:sz w:val="18"/>
        </w:rPr>
        <w:t xml:space="preserve">Zawiadomione podmioty proszone są o przybycie w oznaczonym terminie z wszelkimi dokumentami, jakie mogą być potrzebne przy czynnościach ustalenia granic działek ewidencyjnych </w:t>
      </w:r>
      <w:r>
        <w:rPr>
          <w:b/>
          <w:sz w:val="18"/>
        </w:rPr>
        <w:t>oraz dokumentami tożsamości</w:t>
      </w:r>
      <w:r>
        <w:rPr>
          <w:sz w:val="18"/>
        </w:rPr>
        <w:t>.</w:t>
      </w:r>
    </w:p>
    <w:p w14:paraId="5C852770" w14:textId="77777777" w:rsidR="00B35BA4" w:rsidRDefault="00000000">
      <w:pPr>
        <w:spacing w:line="206" w:lineRule="exact"/>
        <w:ind w:left="100"/>
        <w:jc w:val="both"/>
        <w:rPr>
          <w:sz w:val="18"/>
        </w:rPr>
      </w:pPr>
      <w:r>
        <w:rPr>
          <w:sz w:val="18"/>
        </w:rPr>
        <w:t>W imieniu osób nieobecnych mogą występować odpowiednio upoważnieni pełnomocnicy.</w:t>
      </w:r>
    </w:p>
    <w:p w14:paraId="7B46DADC" w14:textId="77777777" w:rsidR="00B35BA4" w:rsidRDefault="00000000">
      <w:pPr>
        <w:ind w:left="100" w:right="527"/>
        <w:jc w:val="both"/>
        <w:rPr>
          <w:sz w:val="18"/>
        </w:rPr>
      </w:pPr>
      <w:r>
        <w:rPr>
          <w:sz w:val="18"/>
        </w:rPr>
        <w:t>W przypadku współwłasności, współużytkowania wieczystego, małżeńskiej wspólności ustawowej – uczestnikami postępowania są wszystkie strony.</w:t>
      </w:r>
    </w:p>
    <w:p w14:paraId="68472EB1" w14:textId="77777777" w:rsidR="00B35BA4" w:rsidRDefault="00000000">
      <w:pPr>
        <w:spacing w:before="119" w:line="362" w:lineRule="auto"/>
        <w:ind w:left="100" w:right="510"/>
        <w:jc w:val="both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092A97" wp14:editId="4CB3E455">
            <wp:simplePos x="0" y="0"/>
            <wp:positionH relativeFrom="page">
              <wp:posOffset>4819650</wp:posOffset>
            </wp:positionH>
            <wp:positionV relativeFrom="paragraph">
              <wp:posOffset>774311</wp:posOffset>
            </wp:positionV>
            <wp:extent cx="2279293" cy="8138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293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u w:val="single"/>
        </w:rPr>
        <w:t>Zgodnie z §32.5 rozporządzenia Ministra Rozwoju, Pracy i Technologii z dnia 27 lipca 2021 r. w sprawie ewidencji grun-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tów i budynków (Dz. U. z 2021r. poz. 1390 z późn.zm.</w:t>
      </w:r>
      <w:r>
        <w:rPr>
          <w:u w:val="single"/>
        </w:rPr>
        <w:t xml:space="preserve">) </w:t>
      </w:r>
      <w:r>
        <w:rPr>
          <w:b/>
          <w:sz w:val="18"/>
          <w:u w:val="single"/>
        </w:rPr>
        <w:t>nieusprawiedliwione nie wzięcie przez podmiot udziału w czynno-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ściach nie stanowi przeszkody do przeprowadzenia czynności ustalenia przebiegu granic działek ewidencyjnych.</w:t>
      </w:r>
    </w:p>
    <w:p w14:paraId="0DD73769" w14:textId="77777777" w:rsidR="00B35BA4" w:rsidRDefault="00000000">
      <w:pPr>
        <w:pStyle w:val="Tekstpodstawowy"/>
        <w:ind w:left="6303"/>
      </w:pPr>
      <w:r>
        <w:t>.......................................................</w:t>
      </w:r>
    </w:p>
    <w:p w14:paraId="14757B55" w14:textId="77777777" w:rsidR="00B35BA4" w:rsidRDefault="00000000">
      <w:pPr>
        <w:spacing w:before="119"/>
        <w:ind w:left="6430"/>
        <w:rPr>
          <w:sz w:val="20"/>
        </w:rPr>
      </w:pPr>
      <w:r>
        <w:rPr>
          <w:sz w:val="20"/>
        </w:rPr>
        <w:t>podpis geodety (tel. 600 – 306 –773 )</w:t>
      </w:r>
    </w:p>
    <w:sectPr w:rsidR="00B35BA4">
      <w:type w:val="continuous"/>
      <w:pgSz w:w="11910" w:h="16840"/>
      <w:pgMar w:top="340" w:right="6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A4"/>
    <w:rsid w:val="00662A20"/>
    <w:rsid w:val="00B35BA4"/>
    <w:rsid w:val="00D07408"/>
    <w:rsid w:val="00E20261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656"/>
  <w15:docId w15:val="{A292B3FB-33B6-42B7-9B4A-974A9B16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91"/>
      <w:ind w:left="100" w:right="663"/>
      <w:jc w:val="center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OPGK LUBLIN</dc:creator>
  <cp:lastModifiedBy>Małgorzata Woźniak</cp:lastModifiedBy>
  <cp:revision>2</cp:revision>
  <dcterms:created xsi:type="dcterms:W3CDTF">2024-05-13T10:01:00Z</dcterms:created>
  <dcterms:modified xsi:type="dcterms:W3CDTF">2024-05-13T10:01:00Z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2024-05-10T00:00:00Z</vt:filetime>
  </property>
</Properties>
</file>