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ABA9" w14:textId="005DF814" w:rsidR="00863028" w:rsidRDefault="00707F8B">
      <w:pPr>
        <w:pStyle w:val="Nagwek1"/>
        <w:spacing w:before="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E393D" wp14:editId="68437EA2">
                <wp:simplePos x="0" y="0"/>
                <wp:positionH relativeFrom="page">
                  <wp:posOffset>7537450</wp:posOffset>
                </wp:positionH>
                <wp:positionV relativeFrom="page">
                  <wp:posOffset>9239885</wp:posOffset>
                </wp:positionV>
                <wp:extent cx="0" cy="144653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6530"/>
                        </a:xfrm>
                        <a:prstGeom prst="line">
                          <a:avLst/>
                        </a:prstGeom>
                        <a:noFill/>
                        <a:ln w="18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9A07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5pt,727.55pt" to="593.5pt,8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" strokeweight=".50883mm">
                <w10:wrap anchorx="page" anchory="page"/>
              </v:line>
            </w:pict>
          </mc:Fallback>
        </mc:AlternateContent>
      </w:r>
      <w:r w:rsidR="00386016">
        <w:rPr>
          <w:color w:val="161616"/>
          <w:w w:val="105"/>
        </w:rPr>
        <w:t xml:space="preserve">Grójec, dnia </w:t>
      </w:r>
      <w:r w:rsidR="00275548">
        <w:rPr>
          <w:color w:val="161616"/>
          <w:w w:val="105"/>
        </w:rPr>
        <w:t>14.07.20 22r</w:t>
      </w:r>
      <w:r w:rsidR="00275548">
        <w:rPr>
          <w:color w:val="424242"/>
          <w:w w:val="105"/>
        </w:rPr>
        <w:t>.</w:t>
      </w:r>
    </w:p>
    <w:p w14:paraId="34254F28" w14:textId="77777777" w:rsidR="00863028" w:rsidRDefault="00863028">
      <w:pPr>
        <w:pStyle w:val="Tekstpodstawowy"/>
        <w:spacing w:before="8"/>
        <w:rPr>
          <w:i w:val="0"/>
          <w:sz w:val="20"/>
        </w:rPr>
      </w:pPr>
    </w:p>
    <w:p w14:paraId="165A866E" w14:textId="77777777" w:rsidR="00863028" w:rsidRDefault="00275548">
      <w:pPr>
        <w:spacing w:before="95" w:line="333" w:lineRule="auto"/>
        <w:ind w:left="110" w:right="6139" w:hanging="2"/>
        <w:rPr>
          <w:sz w:val="15"/>
        </w:rPr>
      </w:pPr>
      <w:r>
        <w:rPr>
          <w:color w:val="161616"/>
          <w:w w:val="105"/>
          <w:sz w:val="15"/>
        </w:rPr>
        <w:t>Praca zgłoszona w Starostwie Powiatowym w Grójcu.</w:t>
      </w:r>
    </w:p>
    <w:p w14:paraId="29E3D5B9" w14:textId="77777777" w:rsidR="00863028" w:rsidRDefault="00275548">
      <w:pPr>
        <w:spacing w:line="176" w:lineRule="exact"/>
        <w:ind w:left="108"/>
        <w:rPr>
          <w:sz w:val="15"/>
        </w:rPr>
      </w:pPr>
      <w:r>
        <w:rPr>
          <w:b/>
          <w:color w:val="161616"/>
          <w:w w:val="105"/>
          <w:sz w:val="16"/>
        </w:rPr>
        <w:t xml:space="preserve">Nr </w:t>
      </w:r>
      <w:r>
        <w:rPr>
          <w:color w:val="161616"/>
          <w:w w:val="105"/>
          <w:sz w:val="15"/>
        </w:rPr>
        <w:t>ewidencyjny zgłoszenia: GK.6640.1773.2022</w:t>
      </w:r>
    </w:p>
    <w:p w14:paraId="248AD0AF" w14:textId="77777777" w:rsidR="00863028" w:rsidRDefault="00863028">
      <w:pPr>
        <w:pStyle w:val="Tekstpodstawowy"/>
        <w:spacing w:before="9"/>
        <w:rPr>
          <w:i w:val="0"/>
          <w:sz w:val="24"/>
        </w:rPr>
      </w:pPr>
    </w:p>
    <w:p w14:paraId="7C747F12" w14:textId="77777777" w:rsidR="00863028" w:rsidRDefault="00275548">
      <w:pPr>
        <w:spacing w:before="94" w:line="316" w:lineRule="auto"/>
        <w:ind w:left="6761" w:right="177" w:firstLine="911"/>
        <w:jc w:val="right"/>
        <w:rPr>
          <w:sz w:val="19"/>
        </w:rPr>
      </w:pPr>
      <w:r>
        <w:rPr>
          <w:color w:val="161616"/>
          <w:w w:val="105"/>
          <w:sz w:val="19"/>
        </w:rPr>
        <w:t>Leszek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Różański</w:t>
      </w:r>
      <w:r>
        <w:rPr>
          <w:color w:val="161616"/>
          <w:spacing w:val="-1"/>
          <w:w w:val="106"/>
          <w:sz w:val="19"/>
        </w:rPr>
        <w:t xml:space="preserve"> </w:t>
      </w:r>
      <w:r>
        <w:rPr>
          <w:color w:val="161616"/>
          <w:w w:val="105"/>
          <w:sz w:val="19"/>
        </w:rPr>
        <w:t>ul. Jagielońska;</w:t>
      </w:r>
      <w:r>
        <w:rPr>
          <w:color w:val="161616"/>
          <w:spacing w:val="4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Warszawa</w:t>
      </w:r>
    </w:p>
    <w:p w14:paraId="1C3BC9E8" w14:textId="77777777" w:rsidR="00863028" w:rsidRDefault="00863028">
      <w:pPr>
        <w:pStyle w:val="Tekstpodstawowy"/>
        <w:rPr>
          <w:i w:val="0"/>
          <w:sz w:val="20"/>
        </w:rPr>
      </w:pPr>
    </w:p>
    <w:p w14:paraId="3CBD8034" w14:textId="77777777" w:rsidR="00863028" w:rsidRDefault="00275548">
      <w:pPr>
        <w:spacing w:before="126" w:line="333" w:lineRule="auto"/>
        <w:ind w:left="5860" w:right="171" w:firstLine="541"/>
        <w:jc w:val="right"/>
        <w:rPr>
          <w:sz w:val="19"/>
        </w:rPr>
      </w:pPr>
      <w:r>
        <w:rPr>
          <w:color w:val="161616"/>
          <w:w w:val="105"/>
          <w:sz w:val="19"/>
        </w:rPr>
        <w:t>działka ewidencyjna</w:t>
      </w:r>
      <w:r>
        <w:rPr>
          <w:color w:val="161616"/>
          <w:spacing w:val="2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nr</w:t>
      </w:r>
      <w:r>
        <w:rPr>
          <w:color w:val="161616"/>
          <w:spacing w:val="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1621/2.</w:t>
      </w:r>
      <w:r>
        <w:rPr>
          <w:color w:val="161616"/>
          <w:spacing w:val="-1"/>
          <w:w w:val="112"/>
          <w:sz w:val="19"/>
        </w:rPr>
        <w:t xml:space="preserve"> </w:t>
      </w:r>
      <w:r>
        <w:rPr>
          <w:color w:val="161616"/>
          <w:w w:val="105"/>
          <w:sz w:val="19"/>
        </w:rPr>
        <w:t>Obręb ewidencyjny: 0001</w:t>
      </w:r>
      <w:r>
        <w:rPr>
          <w:color w:val="161616"/>
          <w:spacing w:val="-2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Mogielnica.</w:t>
      </w:r>
    </w:p>
    <w:p w14:paraId="4CEC2A33" w14:textId="77777777" w:rsidR="00863028" w:rsidRDefault="00275548">
      <w:pPr>
        <w:spacing w:line="197" w:lineRule="exact"/>
        <w:ind w:right="179"/>
        <w:jc w:val="right"/>
        <w:rPr>
          <w:sz w:val="19"/>
        </w:rPr>
      </w:pPr>
      <w:r>
        <w:rPr>
          <w:color w:val="161616"/>
          <w:w w:val="105"/>
          <w:sz w:val="19"/>
        </w:rPr>
        <w:t>Jednostka ewidencyjna:140607_4 Mogielnica -</w:t>
      </w:r>
      <w:r>
        <w:rPr>
          <w:color w:val="161616"/>
          <w:spacing w:val="-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miasto</w:t>
      </w:r>
    </w:p>
    <w:p w14:paraId="1B1BC22B" w14:textId="77777777" w:rsidR="00863028" w:rsidRDefault="00863028">
      <w:pPr>
        <w:pStyle w:val="Tekstpodstawowy"/>
        <w:rPr>
          <w:i w:val="0"/>
          <w:sz w:val="20"/>
        </w:rPr>
      </w:pPr>
    </w:p>
    <w:p w14:paraId="12F4A4B8" w14:textId="77777777" w:rsidR="00863028" w:rsidRDefault="00275548">
      <w:pPr>
        <w:spacing w:before="133"/>
        <w:ind w:left="3846"/>
        <w:rPr>
          <w:b/>
          <w:i/>
          <w:sz w:val="19"/>
        </w:rPr>
      </w:pPr>
      <w:r>
        <w:rPr>
          <w:b/>
          <w:i/>
          <w:color w:val="161616"/>
          <w:w w:val="105"/>
          <w:sz w:val="19"/>
        </w:rPr>
        <w:t>ZAWIADOMIENIE</w:t>
      </w:r>
    </w:p>
    <w:p w14:paraId="4E5FEA0E" w14:textId="77777777" w:rsidR="00863028" w:rsidRDefault="00275548">
      <w:pPr>
        <w:spacing w:before="60" w:line="300" w:lineRule="auto"/>
        <w:ind w:left="2757" w:right="1012" w:hanging="1406"/>
        <w:rPr>
          <w:b/>
          <w:i/>
          <w:sz w:val="19"/>
        </w:rPr>
      </w:pPr>
      <w:r>
        <w:rPr>
          <w:b/>
          <w:color w:val="161616"/>
          <w:w w:val="105"/>
          <w:sz w:val="20"/>
        </w:rPr>
        <w:t xml:space="preserve">o </w:t>
      </w:r>
      <w:r>
        <w:rPr>
          <w:b/>
          <w:i/>
          <w:color w:val="161616"/>
          <w:w w:val="105"/>
          <w:sz w:val="19"/>
        </w:rPr>
        <w:t xml:space="preserve">czynnościach wznowienia znaków granicznych działki ewidencyjnej oraz </w:t>
      </w:r>
      <w:r>
        <w:rPr>
          <w:b/>
          <w:color w:val="161616"/>
          <w:w w:val="105"/>
          <w:sz w:val="20"/>
        </w:rPr>
        <w:t xml:space="preserve">o </w:t>
      </w:r>
      <w:r>
        <w:rPr>
          <w:b/>
          <w:i/>
          <w:color w:val="161616"/>
          <w:w w:val="105"/>
          <w:sz w:val="19"/>
        </w:rPr>
        <w:t>stabilizacji punktów granicznych.</w:t>
      </w:r>
    </w:p>
    <w:p w14:paraId="50A2F24D" w14:textId="77777777" w:rsidR="00863028" w:rsidRDefault="00275548">
      <w:pPr>
        <w:spacing w:before="6"/>
        <w:ind w:left="3799"/>
        <w:rPr>
          <w:b/>
          <w:i/>
          <w:sz w:val="19"/>
        </w:rPr>
      </w:pPr>
      <w:r>
        <w:rPr>
          <w:b/>
          <w:i/>
          <w:color w:val="161616"/>
          <w:w w:val="105"/>
          <w:sz w:val="19"/>
        </w:rPr>
        <w:t>Podstawa prawna:</w:t>
      </w:r>
    </w:p>
    <w:p w14:paraId="16365E4C" w14:textId="77777777" w:rsidR="00863028" w:rsidRDefault="00275548">
      <w:pPr>
        <w:pStyle w:val="Akapitzlist"/>
        <w:numPr>
          <w:ilvl w:val="0"/>
          <w:numId w:val="1"/>
        </w:numPr>
        <w:tabs>
          <w:tab w:val="left" w:pos="780"/>
          <w:tab w:val="left" w:pos="2189"/>
        </w:tabs>
        <w:spacing w:line="244" w:lineRule="auto"/>
        <w:ind w:right="2662" w:hanging="111"/>
        <w:rPr>
          <w:i/>
          <w:color w:val="161616"/>
          <w:sz w:val="19"/>
        </w:rPr>
      </w:pPr>
      <w:r>
        <w:rPr>
          <w:i/>
          <w:color w:val="161616"/>
          <w:w w:val="105"/>
          <w:sz w:val="19"/>
        </w:rPr>
        <w:t>art. 39</w:t>
      </w:r>
      <w:r>
        <w:rPr>
          <w:i/>
          <w:color w:val="161616"/>
          <w:spacing w:val="-9"/>
          <w:w w:val="105"/>
          <w:sz w:val="19"/>
        </w:rPr>
        <w:t xml:space="preserve"> </w:t>
      </w:r>
      <w:r>
        <w:rPr>
          <w:i/>
          <w:color w:val="161616"/>
          <w:w w:val="105"/>
          <w:sz w:val="19"/>
        </w:rPr>
        <w:t>ust.</w:t>
      </w:r>
      <w:r>
        <w:rPr>
          <w:i/>
          <w:color w:val="161616"/>
          <w:spacing w:val="4"/>
          <w:w w:val="105"/>
          <w:sz w:val="19"/>
        </w:rPr>
        <w:t xml:space="preserve"> </w:t>
      </w:r>
      <w:r>
        <w:rPr>
          <w:i/>
          <w:color w:val="161616"/>
          <w:w w:val="105"/>
          <w:sz w:val="19"/>
        </w:rPr>
        <w:t>1/</w:t>
      </w:r>
      <w:r>
        <w:rPr>
          <w:i/>
          <w:color w:val="161616"/>
          <w:w w:val="105"/>
          <w:sz w:val="19"/>
        </w:rPr>
        <w:tab/>
        <w:t xml:space="preserve">ustawy z dnia 17 maja 1989 r. </w:t>
      </w:r>
      <w:r>
        <w:rPr>
          <w:color w:val="161616"/>
          <w:w w:val="105"/>
          <w:sz w:val="19"/>
        </w:rPr>
        <w:t xml:space="preserve">- </w:t>
      </w:r>
      <w:r>
        <w:rPr>
          <w:i/>
          <w:color w:val="161616"/>
          <w:w w:val="105"/>
          <w:sz w:val="19"/>
        </w:rPr>
        <w:t xml:space="preserve">Prawo geodezyjne i kartograficzne (Dz. </w:t>
      </w:r>
      <w:r>
        <w:rPr>
          <w:rFonts w:ascii="Times New Roman" w:hAnsi="Times New Roman"/>
          <w:i/>
          <w:color w:val="161616"/>
          <w:w w:val="105"/>
          <w:sz w:val="20"/>
        </w:rPr>
        <w:t xml:space="preserve">U. </w:t>
      </w:r>
      <w:r>
        <w:rPr>
          <w:i/>
          <w:color w:val="161616"/>
          <w:w w:val="105"/>
          <w:sz w:val="19"/>
        </w:rPr>
        <w:t>z 2021r. poz. 1990</w:t>
      </w:r>
      <w:r>
        <w:rPr>
          <w:i/>
          <w:color w:val="161616"/>
          <w:spacing w:val="3"/>
          <w:w w:val="105"/>
          <w:sz w:val="19"/>
        </w:rPr>
        <w:t xml:space="preserve"> </w:t>
      </w:r>
      <w:r>
        <w:rPr>
          <w:i/>
          <w:color w:val="161616"/>
          <w:w w:val="105"/>
          <w:sz w:val="19"/>
        </w:rPr>
        <w:t>tj.)</w:t>
      </w:r>
    </w:p>
    <w:p w14:paraId="3ECC59C8" w14:textId="77777777" w:rsidR="00863028" w:rsidRDefault="00275548">
      <w:pPr>
        <w:pStyle w:val="Akapitzlist"/>
        <w:numPr>
          <w:ilvl w:val="0"/>
          <w:numId w:val="1"/>
        </w:numPr>
        <w:tabs>
          <w:tab w:val="left" w:pos="793"/>
        </w:tabs>
        <w:spacing w:before="119" w:line="244" w:lineRule="auto"/>
        <w:ind w:left="1713" w:hanging="1047"/>
        <w:rPr>
          <w:i/>
          <w:color w:val="161616"/>
          <w:sz w:val="18"/>
        </w:rPr>
      </w:pPr>
      <w:r>
        <w:rPr>
          <w:i/>
          <w:color w:val="161616"/>
          <w:w w:val="105"/>
          <w:sz w:val="18"/>
        </w:rPr>
        <w:t xml:space="preserve">§ </w:t>
      </w:r>
      <w:r>
        <w:rPr>
          <w:i/>
          <w:color w:val="161616"/>
          <w:w w:val="105"/>
          <w:sz w:val="19"/>
        </w:rPr>
        <w:t xml:space="preserve">33 ust. 4 Rozporządzenia Ministra Rozwoju, Pracy i Technologii z dnia 27 lipca 2021r. w sprawie ewidencji gruntów i budynków (Dz. </w:t>
      </w:r>
      <w:r>
        <w:rPr>
          <w:rFonts w:ascii="Times New Roman" w:hAnsi="Times New Roman"/>
          <w:i/>
          <w:color w:val="161616"/>
          <w:w w:val="105"/>
          <w:sz w:val="20"/>
        </w:rPr>
        <w:t xml:space="preserve">U. </w:t>
      </w:r>
      <w:r>
        <w:rPr>
          <w:i/>
          <w:color w:val="161616"/>
          <w:w w:val="105"/>
          <w:sz w:val="19"/>
        </w:rPr>
        <w:t>z 2021r,</w:t>
      </w:r>
      <w:r>
        <w:rPr>
          <w:i/>
          <w:color w:val="161616"/>
          <w:spacing w:val="47"/>
          <w:w w:val="105"/>
          <w:sz w:val="19"/>
        </w:rPr>
        <w:t xml:space="preserve"> </w:t>
      </w:r>
      <w:r>
        <w:rPr>
          <w:i/>
          <w:color w:val="161616"/>
          <w:w w:val="105"/>
          <w:sz w:val="19"/>
        </w:rPr>
        <w:t>poz.1390.).</w:t>
      </w:r>
    </w:p>
    <w:p w14:paraId="409D3522" w14:textId="77777777" w:rsidR="00863028" w:rsidRDefault="00863028">
      <w:pPr>
        <w:pStyle w:val="Tekstpodstawowy"/>
        <w:spacing w:before="9"/>
        <w:rPr>
          <w:sz w:val="28"/>
        </w:rPr>
      </w:pPr>
    </w:p>
    <w:p w14:paraId="6A0C2D45" w14:textId="77777777" w:rsidR="00863028" w:rsidRDefault="00275548">
      <w:pPr>
        <w:spacing w:line="374" w:lineRule="auto"/>
        <w:ind w:left="153" w:right="108" w:firstLine="6"/>
        <w:jc w:val="both"/>
        <w:rPr>
          <w:i/>
          <w:sz w:val="19"/>
        </w:rPr>
      </w:pPr>
      <w:r>
        <w:rPr>
          <w:i/>
          <w:color w:val="161616"/>
          <w:w w:val="105"/>
          <w:sz w:val="19"/>
        </w:rPr>
        <w:t xml:space="preserve">Uprzejmie zawiadamiam, że </w:t>
      </w:r>
      <w:r>
        <w:rPr>
          <w:b/>
          <w:i/>
          <w:color w:val="161616"/>
          <w:w w:val="105"/>
          <w:sz w:val="19"/>
        </w:rPr>
        <w:t xml:space="preserve">w dniu 12.08.2022r., </w:t>
      </w:r>
      <w:r>
        <w:rPr>
          <w:b/>
          <w:color w:val="161616"/>
          <w:w w:val="105"/>
          <w:sz w:val="20"/>
        </w:rPr>
        <w:t xml:space="preserve">o </w:t>
      </w:r>
      <w:r>
        <w:rPr>
          <w:b/>
          <w:i/>
          <w:color w:val="161616"/>
          <w:w w:val="105"/>
          <w:sz w:val="19"/>
        </w:rPr>
        <w:t xml:space="preserve">godzinie 9.00 </w:t>
      </w:r>
      <w:r>
        <w:rPr>
          <w:i/>
          <w:color w:val="161616"/>
          <w:w w:val="105"/>
          <w:sz w:val="19"/>
        </w:rPr>
        <w:t xml:space="preserve">w miejscowości Mogielnica jednostka ewidencyjna: 140607_4 Mogielnica </w:t>
      </w:r>
      <w:r>
        <w:rPr>
          <w:color w:val="161616"/>
          <w:w w:val="105"/>
          <w:sz w:val="19"/>
        </w:rPr>
        <w:t xml:space="preserve">- </w:t>
      </w:r>
      <w:r>
        <w:rPr>
          <w:i/>
          <w:color w:val="161616"/>
          <w:w w:val="105"/>
          <w:sz w:val="19"/>
        </w:rPr>
        <w:t>miasto, zostaną przeprowadzone czynności wznowienia znaków granicznych działki ewidencyjnej oznaczonej numerem geodezyjnym 1620/4 z działką ewidencyjną oznaczoną numerem geodezyjnym</w:t>
      </w:r>
      <w:r>
        <w:rPr>
          <w:i/>
          <w:color w:val="161616"/>
          <w:spacing w:val="12"/>
          <w:w w:val="105"/>
          <w:sz w:val="19"/>
        </w:rPr>
        <w:t xml:space="preserve"> </w:t>
      </w:r>
      <w:r>
        <w:rPr>
          <w:i/>
          <w:color w:val="161616"/>
          <w:w w:val="105"/>
          <w:sz w:val="19"/>
        </w:rPr>
        <w:t>1621/2.</w:t>
      </w:r>
    </w:p>
    <w:p w14:paraId="70319AB0" w14:textId="77777777" w:rsidR="00863028" w:rsidRDefault="00275548">
      <w:pPr>
        <w:spacing w:before="61" w:line="338" w:lineRule="auto"/>
        <w:ind w:left="146" w:right="212" w:firstLine="4"/>
        <w:jc w:val="both"/>
        <w:rPr>
          <w:i/>
          <w:sz w:val="19"/>
        </w:rPr>
      </w:pPr>
      <w:r>
        <w:rPr>
          <w:i/>
          <w:color w:val="161616"/>
          <w:w w:val="105"/>
          <w:sz w:val="19"/>
        </w:rPr>
        <w:t xml:space="preserve">Czynności wznowienia znaków granicznych wykona geodeta Krzysztof Dudek legitymujący się uprawnieniami zawodowymi nr 19547, </w:t>
      </w:r>
      <w:r>
        <w:rPr>
          <w:rFonts w:ascii="Times New Roman" w:hAnsi="Times New Roman"/>
          <w:color w:val="161616"/>
          <w:w w:val="105"/>
          <w:sz w:val="23"/>
        </w:rPr>
        <w:t xml:space="preserve">o </w:t>
      </w:r>
      <w:r>
        <w:rPr>
          <w:i/>
          <w:color w:val="161616"/>
          <w:w w:val="105"/>
          <w:sz w:val="19"/>
        </w:rPr>
        <w:t xml:space="preserve">których mowa w art. 43 pkt 1,2 ustawy z 17 maja 1989r. </w:t>
      </w:r>
      <w:r>
        <w:rPr>
          <w:color w:val="161616"/>
          <w:w w:val="105"/>
          <w:sz w:val="19"/>
        </w:rPr>
        <w:t xml:space="preserve">- </w:t>
      </w:r>
      <w:r>
        <w:rPr>
          <w:i/>
          <w:color w:val="161616"/>
          <w:w w:val="105"/>
          <w:sz w:val="19"/>
        </w:rPr>
        <w:t>Prawo geodezyjne i kartograficzne (tekst jednolity Dz.U. z 2021r., poz.1990), prowadzący działalność</w:t>
      </w:r>
    </w:p>
    <w:p w14:paraId="3A083DFC" w14:textId="77777777" w:rsidR="00863028" w:rsidRDefault="00275548">
      <w:pPr>
        <w:spacing w:before="39"/>
        <w:ind w:left="143"/>
        <w:jc w:val="both"/>
        <w:rPr>
          <w:i/>
          <w:sz w:val="19"/>
        </w:rPr>
      </w:pPr>
      <w:r>
        <w:rPr>
          <w:i/>
          <w:color w:val="161616"/>
          <w:w w:val="105"/>
          <w:sz w:val="19"/>
        </w:rPr>
        <w:t>gospodarczą w rozumieniu art. 11 wyżej wymienionej ustawy.</w:t>
      </w:r>
    </w:p>
    <w:p w14:paraId="693EC3B0" w14:textId="77777777" w:rsidR="00863028" w:rsidRDefault="00863028">
      <w:pPr>
        <w:pStyle w:val="Tekstpodstawowy"/>
        <w:spacing w:before="8"/>
      </w:pPr>
    </w:p>
    <w:p w14:paraId="27E61A4B" w14:textId="77777777" w:rsidR="00863028" w:rsidRDefault="00275548">
      <w:pPr>
        <w:spacing w:line="214" w:lineRule="exact"/>
        <w:ind w:left="145"/>
        <w:jc w:val="both"/>
        <w:rPr>
          <w:b/>
          <w:i/>
          <w:sz w:val="19"/>
        </w:rPr>
      </w:pPr>
      <w:r>
        <w:rPr>
          <w:b/>
          <w:i/>
          <w:color w:val="161616"/>
          <w:w w:val="105"/>
          <w:sz w:val="19"/>
        </w:rPr>
        <w:t>W interesie Pana jako współwłaściciela działki nr 1621/2 leży udział w w/w. czynnościach .</w:t>
      </w:r>
    </w:p>
    <w:p w14:paraId="418B838A" w14:textId="77777777" w:rsidR="00863028" w:rsidRDefault="00275548">
      <w:pPr>
        <w:tabs>
          <w:tab w:val="left" w:pos="2946"/>
          <w:tab w:val="left" w:pos="3857"/>
        </w:tabs>
        <w:spacing w:line="332" w:lineRule="exact"/>
        <w:ind w:left="1463"/>
        <w:rPr>
          <w:b/>
          <w:sz w:val="31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 wp14:anchorId="7C36AC67" wp14:editId="5880E40D">
            <wp:simplePos x="0" y="0"/>
            <wp:positionH relativeFrom="page">
              <wp:posOffset>4701490</wp:posOffset>
            </wp:positionH>
            <wp:positionV relativeFrom="paragraph">
              <wp:posOffset>123784</wp:posOffset>
            </wp:positionV>
            <wp:extent cx="1428765" cy="5126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65" cy="5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016">
        <w:rPr>
          <w:rFonts w:ascii="Times New Roman" w:hAnsi="Times New Roman"/>
          <w:color w:val="799AC8"/>
          <w:w w:val="85"/>
          <w:sz w:val="24"/>
        </w:rPr>
        <w:t xml:space="preserve">               GEOPOMIAR S.C</w:t>
      </w:r>
    </w:p>
    <w:p w14:paraId="20422C3D" w14:textId="77777777" w:rsidR="00863028" w:rsidRDefault="00386016">
      <w:pPr>
        <w:spacing w:line="189" w:lineRule="exact"/>
        <w:ind w:right="3345"/>
        <w:jc w:val="center"/>
        <w:rPr>
          <w:i/>
          <w:sz w:val="18"/>
        </w:rPr>
      </w:pPr>
      <w:r>
        <w:rPr>
          <w:i/>
          <w:color w:val="799AC8"/>
          <w:w w:val="71"/>
          <w:sz w:val="18"/>
        </w:rPr>
        <w:t>USŁUGI GEODEZYJNE</w:t>
      </w:r>
    </w:p>
    <w:p w14:paraId="25A7D13D" w14:textId="77777777" w:rsidR="00863028" w:rsidRDefault="00386016">
      <w:pPr>
        <w:spacing w:line="189" w:lineRule="exact"/>
        <w:ind w:right="3331"/>
        <w:jc w:val="center"/>
        <w:rPr>
          <w:i/>
          <w:sz w:val="17"/>
        </w:rPr>
      </w:pPr>
      <w:r>
        <w:rPr>
          <w:i/>
          <w:color w:val="799AC8"/>
          <w:w w:val="90"/>
          <w:sz w:val="17"/>
        </w:rPr>
        <w:t>96-</w:t>
      </w:r>
      <w:r w:rsidR="00275548">
        <w:rPr>
          <w:i/>
          <w:color w:val="799AC8"/>
          <w:w w:val="90"/>
          <w:sz w:val="17"/>
        </w:rPr>
        <w:t xml:space="preserve">2D0 </w:t>
      </w:r>
      <w:r>
        <w:rPr>
          <w:i/>
          <w:color w:val="6085C1"/>
          <w:spacing w:val="-6"/>
          <w:w w:val="90"/>
          <w:sz w:val="17"/>
        </w:rPr>
        <w:t>Rawa</w:t>
      </w:r>
      <w:r w:rsidR="00275548">
        <w:rPr>
          <w:i/>
          <w:color w:val="6085C1"/>
          <w:spacing w:val="-6"/>
          <w:w w:val="90"/>
          <w:sz w:val="17"/>
        </w:rPr>
        <w:t>.M</w:t>
      </w:r>
      <w:r>
        <w:rPr>
          <w:i/>
          <w:color w:val="6085C1"/>
          <w:spacing w:val="-6"/>
          <w:w w:val="90"/>
          <w:sz w:val="17"/>
        </w:rPr>
        <w:t>a</w:t>
      </w:r>
      <w:r w:rsidR="00275548">
        <w:rPr>
          <w:i/>
          <w:color w:val="6085C1"/>
          <w:spacing w:val="-6"/>
          <w:w w:val="90"/>
          <w:sz w:val="17"/>
        </w:rPr>
        <w:t>zowie</w:t>
      </w:r>
      <w:r>
        <w:rPr>
          <w:i/>
          <w:color w:val="8087A8"/>
          <w:spacing w:val="-6"/>
          <w:w w:val="90"/>
          <w:sz w:val="17"/>
        </w:rPr>
        <w:t>c</w:t>
      </w:r>
      <w:r w:rsidR="00275548">
        <w:rPr>
          <w:i/>
          <w:color w:val="6085C1"/>
          <w:spacing w:val="-6"/>
          <w:w w:val="90"/>
          <w:sz w:val="17"/>
        </w:rPr>
        <w:t xml:space="preserve">ka </w:t>
      </w:r>
      <w:r>
        <w:rPr>
          <w:color w:val="4D77C1"/>
          <w:spacing w:val="-10"/>
          <w:w w:val="90"/>
          <w:sz w:val="16"/>
        </w:rPr>
        <w:t xml:space="preserve">ul. </w:t>
      </w:r>
      <w:r>
        <w:rPr>
          <w:color w:val="6085C1"/>
          <w:spacing w:val="-10"/>
          <w:w w:val="90"/>
          <w:sz w:val="16"/>
        </w:rPr>
        <w:t xml:space="preserve">Micikiewicza </w:t>
      </w:r>
      <w:r>
        <w:rPr>
          <w:i/>
          <w:color w:val="6085C1"/>
          <w:w w:val="90"/>
          <w:sz w:val="17"/>
        </w:rPr>
        <w:t>4/</w:t>
      </w:r>
      <w:r w:rsidR="00275548">
        <w:rPr>
          <w:i/>
          <w:color w:val="6085C1"/>
          <w:w w:val="90"/>
          <w:sz w:val="17"/>
        </w:rPr>
        <w:t>4A</w:t>
      </w:r>
    </w:p>
    <w:p w14:paraId="3212EA07" w14:textId="77777777" w:rsidR="00863028" w:rsidRDefault="00386016">
      <w:pPr>
        <w:spacing w:line="195" w:lineRule="exact"/>
        <w:ind w:right="3329"/>
        <w:jc w:val="center"/>
        <w:rPr>
          <w:i/>
          <w:sz w:val="18"/>
        </w:rPr>
      </w:pPr>
      <w:r>
        <w:rPr>
          <w:i/>
          <w:color w:val="799AC8"/>
          <w:w w:val="95"/>
          <w:sz w:val="18"/>
        </w:rPr>
        <w:t xml:space="preserve">Tel. 535 </w:t>
      </w:r>
      <w:r w:rsidR="00275548">
        <w:rPr>
          <w:i/>
          <w:color w:val="4D77C1"/>
          <w:w w:val="95"/>
          <w:sz w:val="18"/>
        </w:rPr>
        <w:t>451</w:t>
      </w:r>
      <w:r w:rsidR="00275548">
        <w:rPr>
          <w:i/>
          <w:color w:val="4D77C1"/>
          <w:spacing w:val="-20"/>
          <w:w w:val="95"/>
          <w:sz w:val="18"/>
        </w:rPr>
        <w:t xml:space="preserve"> </w:t>
      </w:r>
      <w:r w:rsidR="00275548">
        <w:rPr>
          <w:i/>
          <w:color w:val="6085C1"/>
          <w:w w:val="95"/>
          <w:sz w:val="18"/>
        </w:rPr>
        <w:t>928,</w:t>
      </w:r>
      <w:r w:rsidR="00275548">
        <w:rPr>
          <w:i/>
          <w:color w:val="6085C1"/>
          <w:spacing w:val="-26"/>
          <w:w w:val="95"/>
          <w:sz w:val="18"/>
        </w:rPr>
        <w:t xml:space="preserve"> </w:t>
      </w:r>
      <w:r w:rsidR="00275548">
        <w:rPr>
          <w:i/>
          <w:color w:val="799AC8"/>
          <w:spacing w:val="-4"/>
          <w:w w:val="95"/>
          <w:sz w:val="18"/>
        </w:rPr>
        <w:t>7</w:t>
      </w:r>
      <w:r w:rsidR="00275548">
        <w:rPr>
          <w:i/>
          <w:color w:val="6085C1"/>
          <w:spacing w:val="-4"/>
          <w:w w:val="95"/>
          <w:sz w:val="18"/>
        </w:rPr>
        <w:t>93</w:t>
      </w:r>
      <w:r w:rsidR="00275548">
        <w:rPr>
          <w:i/>
          <w:color w:val="6085C1"/>
          <w:spacing w:val="-33"/>
          <w:w w:val="95"/>
          <w:sz w:val="18"/>
        </w:rPr>
        <w:t xml:space="preserve"> </w:t>
      </w:r>
      <w:r>
        <w:rPr>
          <w:i/>
          <w:color w:val="6085C1"/>
          <w:spacing w:val="-33"/>
          <w:w w:val="95"/>
          <w:sz w:val="18"/>
        </w:rPr>
        <w:t xml:space="preserve"> </w:t>
      </w:r>
      <w:r>
        <w:rPr>
          <w:i/>
          <w:color w:val="6085C1"/>
          <w:w w:val="95"/>
          <w:sz w:val="18"/>
        </w:rPr>
        <w:t>740</w:t>
      </w:r>
      <w:r w:rsidR="00275548">
        <w:rPr>
          <w:i/>
          <w:color w:val="6085C1"/>
          <w:spacing w:val="-12"/>
          <w:w w:val="95"/>
          <w:sz w:val="18"/>
        </w:rPr>
        <w:t xml:space="preserve"> </w:t>
      </w:r>
      <w:r w:rsidR="00275548">
        <w:rPr>
          <w:i/>
          <w:color w:val="4D77C1"/>
          <w:w w:val="95"/>
          <w:sz w:val="18"/>
        </w:rPr>
        <w:t>308</w:t>
      </w:r>
    </w:p>
    <w:p w14:paraId="1AA8D25B" w14:textId="77777777" w:rsidR="00863028" w:rsidRDefault="00275548">
      <w:pPr>
        <w:pStyle w:val="Tekstpodstawowy"/>
        <w:spacing w:line="156" w:lineRule="exact"/>
        <w:ind w:right="3331"/>
        <w:jc w:val="center"/>
      </w:pPr>
      <w:r>
        <w:rPr>
          <w:color w:val="799AC8"/>
          <w:spacing w:val="2"/>
          <w:w w:val="105"/>
        </w:rPr>
        <w:t>e</w:t>
      </w:r>
      <w:r>
        <w:rPr>
          <w:color w:val="8087A8"/>
          <w:spacing w:val="2"/>
          <w:w w:val="105"/>
        </w:rPr>
        <w:t>-</w:t>
      </w:r>
      <w:r>
        <w:rPr>
          <w:color w:val="4D77C1"/>
          <w:spacing w:val="2"/>
          <w:w w:val="105"/>
        </w:rPr>
        <w:t>mal!</w:t>
      </w:r>
      <w:r>
        <w:rPr>
          <w:color w:val="8087A8"/>
          <w:spacing w:val="2"/>
          <w:w w:val="105"/>
        </w:rPr>
        <w:t>:</w:t>
      </w:r>
      <w:r>
        <w:rPr>
          <w:color w:val="4D77C1"/>
          <w:spacing w:val="2"/>
          <w:w w:val="105"/>
        </w:rPr>
        <w:t>geopomiarsc</w:t>
      </w:r>
      <w:r>
        <w:rPr>
          <w:color w:val="799AC8"/>
          <w:w w:val="105"/>
        </w:rPr>
        <w:t>1</w:t>
      </w:r>
      <w:r>
        <w:rPr>
          <w:color w:val="4D77C1"/>
          <w:w w:val="105"/>
        </w:rPr>
        <w:t>@w</w:t>
      </w:r>
      <w:r>
        <w:rPr>
          <w:color w:val="4D77C1"/>
          <w:spacing w:val="-4"/>
          <w:w w:val="105"/>
        </w:rPr>
        <w:t xml:space="preserve"> </w:t>
      </w:r>
      <w:r>
        <w:rPr>
          <w:color w:val="4D77C1"/>
          <w:spacing w:val="2"/>
          <w:w w:val="105"/>
        </w:rPr>
        <w:t>p</w:t>
      </w:r>
      <w:r>
        <w:rPr>
          <w:color w:val="8087A8"/>
          <w:spacing w:val="2"/>
          <w:w w:val="105"/>
        </w:rPr>
        <w:t>.</w:t>
      </w:r>
      <w:r>
        <w:rPr>
          <w:color w:val="6085C1"/>
          <w:spacing w:val="2"/>
          <w:w w:val="105"/>
        </w:rPr>
        <w:t>pl</w:t>
      </w:r>
    </w:p>
    <w:p w14:paraId="599AAF4B" w14:textId="77777777" w:rsidR="00863028" w:rsidRDefault="00275548">
      <w:pPr>
        <w:tabs>
          <w:tab w:val="left" w:pos="1614"/>
        </w:tabs>
        <w:spacing w:line="196" w:lineRule="exact"/>
        <w:ind w:right="3295"/>
        <w:jc w:val="center"/>
        <w:rPr>
          <w:rFonts w:ascii="Times New Roman"/>
          <w:i/>
          <w:sz w:val="18"/>
        </w:rPr>
      </w:pPr>
      <w:r>
        <w:rPr>
          <w:i/>
          <w:color w:val="9AB8D4"/>
          <w:spacing w:val="2"/>
          <w:sz w:val="15"/>
        </w:rPr>
        <w:t xml:space="preserve">      N</w:t>
      </w:r>
      <w:r>
        <w:rPr>
          <w:i/>
          <w:color w:val="799AC8"/>
          <w:spacing w:val="2"/>
          <w:sz w:val="15"/>
        </w:rPr>
        <w:t>I</w:t>
      </w:r>
      <w:r>
        <w:rPr>
          <w:i/>
          <w:color w:val="9AB8D4"/>
          <w:spacing w:val="2"/>
          <w:sz w:val="15"/>
        </w:rPr>
        <w:t xml:space="preserve">P </w:t>
      </w:r>
      <w:r>
        <w:rPr>
          <w:i/>
          <w:color w:val="799AC8"/>
          <w:spacing w:val="3"/>
          <w:sz w:val="15"/>
        </w:rPr>
        <w:t>8351</w:t>
      </w:r>
      <w:r>
        <w:rPr>
          <w:i/>
          <w:color w:val="6085C1"/>
          <w:spacing w:val="3"/>
          <w:sz w:val="15"/>
        </w:rPr>
        <w:t>6</w:t>
      </w:r>
      <w:r>
        <w:rPr>
          <w:i/>
          <w:color w:val="799AC8"/>
          <w:spacing w:val="3"/>
          <w:sz w:val="15"/>
        </w:rPr>
        <w:t>0</w:t>
      </w:r>
      <w:r>
        <w:rPr>
          <w:i/>
          <w:color w:val="799AC8"/>
          <w:spacing w:val="-32"/>
          <w:sz w:val="15"/>
        </w:rPr>
        <w:t xml:space="preserve"> </w:t>
      </w:r>
      <w:r>
        <w:rPr>
          <w:i/>
          <w:color w:val="6085C1"/>
          <w:sz w:val="15"/>
        </w:rPr>
        <w:t>383</w:t>
      </w:r>
      <w:r>
        <w:rPr>
          <w:i/>
          <w:color w:val="6085C1"/>
          <w:spacing w:val="-26"/>
          <w:sz w:val="15"/>
        </w:rPr>
        <w:t xml:space="preserve"> </w:t>
      </w:r>
      <w:r>
        <w:rPr>
          <w:i/>
          <w:color w:val="6085C1"/>
          <w:sz w:val="15"/>
        </w:rPr>
        <w:t>4</w:t>
      </w:r>
      <w:r>
        <w:rPr>
          <w:i/>
          <w:color w:val="6085C1"/>
          <w:sz w:val="15"/>
        </w:rPr>
        <w:tab/>
      </w:r>
      <w:r>
        <w:rPr>
          <w:i/>
          <w:color w:val="799AC8"/>
          <w:spacing w:val="4"/>
          <w:sz w:val="15"/>
        </w:rPr>
        <w:t>R</w:t>
      </w:r>
      <w:r>
        <w:rPr>
          <w:i/>
          <w:color w:val="6085C1"/>
          <w:spacing w:val="4"/>
          <w:sz w:val="15"/>
        </w:rPr>
        <w:t>e</w:t>
      </w:r>
      <w:r>
        <w:rPr>
          <w:i/>
          <w:color w:val="799AC8"/>
          <w:spacing w:val="4"/>
          <w:sz w:val="15"/>
        </w:rPr>
        <w:t>g</w:t>
      </w:r>
      <w:r>
        <w:rPr>
          <w:i/>
          <w:color w:val="6085C1"/>
          <w:spacing w:val="4"/>
          <w:sz w:val="15"/>
        </w:rPr>
        <w:t xml:space="preserve">on   </w:t>
      </w:r>
      <w:r>
        <w:rPr>
          <w:rFonts w:ascii="Times New Roman"/>
          <w:i/>
          <w:color w:val="6085C1"/>
          <w:sz w:val="18"/>
        </w:rPr>
        <w:t>1014</w:t>
      </w:r>
      <w:r>
        <w:rPr>
          <w:rFonts w:ascii="Times New Roman"/>
          <w:i/>
          <w:color w:val="6085C1"/>
          <w:spacing w:val="-16"/>
          <w:sz w:val="18"/>
        </w:rPr>
        <w:t xml:space="preserve"> </w:t>
      </w:r>
      <w:r>
        <w:rPr>
          <w:rFonts w:ascii="Times New Roman"/>
          <w:i/>
          <w:color w:val="799AC8"/>
          <w:sz w:val="18"/>
        </w:rPr>
        <w:t>0</w:t>
      </w:r>
      <w:r>
        <w:rPr>
          <w:rFonts w:ascii="Times New Roman"/>
          <w:i/>
          <w:color w:val="6085C1"/>
          <w:sz w:val="18"/>
        </w:rPr>
        <w:t>4</w:t>
      </w:r>
      <w:r>
        <w:rPr>
          <w:rFonts w:ascii="Times New Roman"/>
          <w:i/>
          <w:color w:val="799AC8"/>
          <w:sz w:val="18"/>
        </w:rPr>
        <w:t>88</w:t>
      </w:r>
      <w:r>
        <w:rPr>
          <w:rFonts w:ascii="Times New Roman"/>
          <w:i/>
          <w:color w:val="6085C1"/>
          <w:sz w:val="18"/>
        </w:rPr>
        <w:t>3</w:t>
      </w:r>
    </w:p>
    <w:p w14:paraId="1E43BFF7" w14:textId="77777777" w:rsidR="00863028" w:rsidRDefault="00275548">
      <w:pPr>
        <w:spacing w:before="113"/>
        <w:ind w:left="137"/>
        <w:rPr>
          <w:b/>
          <w:sz w:val="15"/>
        </w:rPr>
      </w:pPr>
      <w:r>
        <w:rPr>
          <w:b/>
          <w:color w:val="161616"/>
          <w:w w:val="105"/>
          <w:sz w:val="15"/>
          <w:u w:val="thick" w:color="161616"/>
        </w:rPr>
        <w:t>Pouczenie</w:t>
      </w:r>
      <w:r>
        <w:rPr>
          <w:b/>
          <w:color w:val="161616"/>
          <w:w w:val="105"/>
          <w:sz w:val="15"/>
        </w:rPr>
        <w:t>:</w:t>
      </w:r>
    </w:p>
    <w:p w14:paraId="282839E7" w14:textId="77777777" w:rsidR="00863028" w:rsidRDefault="00863028">
      <w:pPr>
        <w:pStyle w:val="Tekstpodstawowy"/>
        <w:rPr>
          <w:b/>
          <w:i w:val="0"/>
          <w:sz w:val="13"/>
        </w:rPr>
      </w:pPr>
    </w:p>
    <w:p w14:paraId="2A421E39" w14:textId="77777777" w:rsidR="00863028" w:rsidRDefault="00275548">
      <w:pPr>
        <w:pStyle w:val="Tekstpodstawowy"/>
        <w:tabs>
          <w:tab w:val="left" w:pos="3434"/>
        </w:tabs>
        <w:spacing w:line="372" w:lineRule="auto"/>
        <w:ind w:left="112" w:right="203" w:firstLine="25"/>
      </w:pPr>
      <w:r>
        <w:rPr>
          <w:color w:val="161616"/>
          <w:w w:val="105"/>
        </w:rPr>
        <w:t xml:space="preserve">Nieusprawiedliwione niestawiennictwo stron nie wstrzymuje czynności geodety </w:t>
      </w:r>
      <w:r>
        <w:rPr>
          <w:i w:val="0"/>
          <w:color w:val="161616"/>
          <w:w w:val="105"/>
        </w:rPr>
        <w:t xml:space="preserve">- </w:t>
      </w:r>
      <w:r>
        <w:rPr>
          <w:color w:val="161616"/>
          <w:w w:val="105"/>
        </w:rPr>
        <w:t xml:space="preserve">art. 32 ust. 3  ustawy  </w:t>
      </w:r>
      <w:r>
        <w:rPr>
          <w:i w:val="0"/>
          <w:color w:val="161616"/>
          <w:w w:val="105"/>
        </w:rPr>
        <w:t xml:space="preserve">z  </w:t>
      </w:r>
      <w:r>
        <w:rPr>
          <w:color w:val="161616"/>
          <w:w w:val="105"/>
        </w:rPr>
        <w:t xml:space="preserve">17 maja  1989r.  </w:t>
      </w:r>
      <w:r>
        <w:rPr>
          <w:i w:val="0"/>
          <w:color w:val="161616"/>
          <w:w w:val="105"/>
        </w:rPr>
        <w:t xml:space="preserve">- </w:t>
      </w:r>
      <w:r>
        <w:rPr>
          <w:color w:val="161616"/>
          <w:w w:val="105"/>
        </w:rPr>
        <w:t xml:space="preserve">Prawo geodezyjne </w:t>
      </w:r>
      <w:r>
        <w:rPr>
          <w:rFonts w:ascii="Times New Roman" w:hAnsi="Times New Roman"/>
          <w:i w:val="0"/>
          <w:color w:val="161616"/>
          <w:w w:val="105"/>
          <w:sz w:val="16"/>
        </w:rPr>
        <w:t xml:space="preserve">i </w:t>
      </w:r>
      <w:r>
        <w:rPr>
          <w:color w:val="161616"/>
          <w:w w:val="105"/>
        </w:rPr>
        <w:t xml:space="preserve">kartograficzne (tekst jedn. Dz. U. z 2021r., poz. 1990).  W  razie  usprawiedliwionego  niestawiennictwa strony geodeta wstrzymuje czynności do czasu ustania przeszkody lub wyznaczenia pełnomocnika </w:t>
      </w:r>
      <w:r>
        <w:rPr>
          <w:i w:val="0"/>
          <w:color w:val="161616"/>
          <w:w w:val="105"/>
        </w:rPr>
        <w:t xml:space="preserve">- </w:t>
      </w:r>
      <w:r>
        <w:rPr>
          <w:color w:val="161616"/>
          <w:w w:val="105"/>
        </w:rPr>
        <w:t xml:space="preserve">nie dłużej jednak niż na okres miesiąca  </w:t>
      </w:r>
      <w:r>
        <w:rPr>
          <w:i w:val="0"/>
          <w:color w:val="161616"/>
          <w:w w:val="105"/>
        </w:rPr>
        <w:t xml:space="preserve">-  </w:t>
      </w:r>
      <w:r>
        <w:rPr>
          <w:color w:val="161616"/>
          <w:w w:val="105"/>
        </w:rPr>
        <w:t xml:space="preserve">art. 32 ust.  4 ustawy  </w:t>
      </w:r>
      <w:r>
        <w:rPr>
          <w:rFonts w:ascii="Times New Roman" w:hAnsi="Times New Roman"/>
          <w:i w:val="0"/>
          <w:color w:val="161616"/>
          <w:w w:val="105"/>
          <w:sz w:val="18"/>
        </w:rPr>
        <w:t xml:space="preserve">z </w:t>
      </w:r>
      <w:r>
        <w:rPr>
          <w:color w:val="161616"/>
          <w:w w:val="105"/>
        </w:rPr>
        <w:t xml:space="preserve">17 maja  1989r. </w:t>
      </w:r>
      <w:r>
        <w:rPr>
          <w:i w:val="0"/>
          <w:color w:val="161616"/>
          <w:w w:val="105"/>
        </w:rPr>
        <w:t xml:space="preserve">-  </w:t>
      </w:r>
      <w:r>
        <w:rPr>
          <w:color w:val="161616"/>
          <w:w w:val="105"/>
        </w:rPr>
        <w:t xml:space="preserve">Prawo geodezyjne  i kartograficzne (tekst jedn.  Dz. U. z 2021r.,  poz. 1990). Zawiadomieni właściciele nieruchomości proszeni są o przybycie w oznaczonym terminie i miejscu ze wszystkimi dokumentami, jakie mogą być przydatne przy wykonywaniu czynności wznowienia znaków granicznych działek ewidencyjnych oraz dokumentami potwierdzającymi ich tożsamość. </w:t>
      </w:r>
      <w:r>
        <w:rPr>
          <w:b/>
          <w:color w:val="161616"/>
          <w:w w:val="105"/>
          <w:sz w:val="16"/>
        </w:rPr>
        <w:t xml:space="preserve">W </w:t>
      </w:r>
      <w:r>
        <w:rPr>
          <w:color w:val="161616"/>
          <w:w w:val="105"/>
        </w:rPr>
        <w:t xml:space="preserve">przypadku współwłasności lub współużytkowania wieczystego, ma/żeńskiej   wspólnoty   ustawowej, </w:t>
      </w:r>
      <w:r>
        <w:rPr>
          <w:color w:val="161616"/>
          <w:spacing w:val="31"/>
          <w:w w:val="105"/>
        </w:rPr>
        <w:t xml:space="preserve"> </w:t>
      </w:r>
      <w:r>
        <w:rPr>
          <w:color w:val="161616"/>
          <w:w w:val="105"/>
        </w:rPr>
        <w:t xml:space="preserve">itp. </w:t>
      </w:r>
      <w:r>
        <w:rPr>
          <w:color w:val="161616"/>
          <w:spacing w:val="24"/>
          <w:w w:val="105"/>
        </w:rPr>
        <w:t xml:space="preserve"> </w:t>
      </w:r>
      <w:r>
        <w:rPr>
          <w:i w:val="0"/>
          <w:color w:val="161616"/>
          <w:w w:val="105"/>
        </w:rPr>
        <w:t>-</w:t>
      </w:r>
      <w:r>
        <w:rPr>
          <w:i w:val="0"/>
          <w:color w:val="161616"/>
          <w:w w:val="105"/>
        </w:rPr>
        <w:tab/>
      </w:r>
      <w:r>
        <w:rPr>
          <w:color w:val="161616"/>
          <w:w w:val="105"/>
        </w:rPr>
        <w:t xml:space="preserve">uczestnikami postępowania są wszystkie strony mające tytuł prawny do nieruchomości. </w:t>
      </w:r>
      <w:r>
        <w:rPr>
          <w:b/>
          <w:color w:val="161616"/>
          <w:w w:val="105"/>
        </w:rPr>
        <w:t xml:space="preserve">W </w:t>
      </w:r>
      <w:r>
        <w:rPr>
          <w:color w:val="161616"/>
          <w:w w:val="105"/>
        </w:rPr>
        <w:t xml:space="preserve">sytuacji niemożliwości wzięcia udziału w czynnościach wznowienia znaków granicznych przez właściciela nieruchomości </w:t>
      </w:r>
      <w:r>
        <w:rPr>
          <w:color w:val="161616"/>
          <w:w w:val="105"/>
          <w:sz w:val="16"/>
        </w:rPr>
        <w:t xml:space="preserve">w </w:t>
      </w:r>
      <w:r>
        <w:rPr>
          <w:color w:val="161616"/>
          <w:w w:val="105"/>
        </w:rPr>
        <w:t xml:space="preserve">jego imieniu może występować osoba legitymująca się odpowiednim pełnomocnictwem (art. 96 k.c.). Z uwagi  na wejście w życie Rozporządzenia Parlamentu Europejskiego i Rady (UE) w sprawie ochrony osób fizycznych w związku </w:t>
      </w:r>
      <w:r>
        <w:rPr>
          <w:i w:val="0"/>
          <w:color w:val="161616"/>
          <w:w w:val="105"/>
        </w:rPr>
        <w:t xml:space="preserve">z </w:t>
      </w:r>
      <w:r>
        <w:rPr>
          <w:color w:val="161616"/>
          <w:w w:val="105"/>
        </w:rPr>
        <w:t xml:space="preserve">przetwarzaniem danych osobowych </w:t>
      </w:r>
      <w:r>
        <w:rPr>
          <w:rFonts w:ascii="Times New Roman" w:hAnsi="Times New Roman"/>
          <w:i w:val="0"/>
          <w:color w:val="161616"/>
          <w:w w:val="105"/>
          <w:sz w:val="16"/>
        </w:rPr>
        <w:t xml:space="preserve">i </w:t>
      </w:r>
      <w:r>
        <w:rPr>
          <w:color w:val="161616"/>
          <w:w w:val="105"/>
        </w:rPr>
        <w:t xml:space="preserve">w sprawie swobodnego przepływu takich danych (RODO) informuję, że Państwa dane osobowe zostały pozyskane w ramach zgłoszenia prac geodezyjnych nr GK.6640. 1773.2022 w  celu  przeprowadzenia zleconych prac geodezyjnych. Dane te zostaną wykorzystane tylko w ramach niniejszego opracowania </w:t>
      </w:r>
      <w:r>
        <w:rPr>
          <w:rFonts w:ascii="Times New Roman" w:hAnsi="Times New Roman"/>
          <w:i w:val="0"/>
          <w:color w:val="161616"/>
          <w:w w:val="105"/>
          <w:sz w:val="16"/>
        </w:rPr>
        <w:t xml:space="preserve">i </w:t>
      </w:r>
      <w:r>
        <w:rPr>
          <w:color w:val="161616"/>
          <w:w w:val="105"/>
        </w:rPr>
        <w:t>podlegają ochronie</w:t>
      </w:r>
      <w:r>
        <w:rPr>
          <w:color w:val="979797"/>
          <w:w w:val="105"/>
        </w:rPr>
        <w:t xml:space="preserve">. </w:t>
      </w:r>
      <w:r>
        <w:rPr>
          <w:color w:val="161616"/>
          <w:w w:val="105"/>
        </w:rPr>
        <w:t>Administratorem danych jest firma GEOPOMIAR S.C. Usługi geodezyjne, tel.</w:t>
      </w:r>
      <w:r>
        <w:rPr>
          <w:color w:val="161616"/>
          <w:spacing w:val="41"/>
          <w:w w:val="105"/>
        </w:rPr>
        <w:t xml:space="preserve"> </w:t>
      </w:r>
      <w:r>
        <w:rPr>
          <w:color w:val="161616"/>
          <w:w w:val="105"/>
        </w:rPr>
        <w:t>535-451-928</w:t>
      </w:r>
      <w:r>
        <w:rPr>
          <w:color w:val="979797"/>
          <w:w w:val="105"/>
        </w:rPr>
        <w:t>.</w:t>
      </w:r>
    </w:p>
    <w:sectPr w:rsidR="00863028">
      <w:type w:val="continuous"/>
      <w:pgSz w:w="11910" w:h="16830"/>
      <w:pgMar w:top="640" w:right="1160" w:bottom="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7C0"/>
    <w:multiLevelType w:val="hybridMultilevel"/>
    <w:tmpl w:val="B3FC50D4"/>
    <w:lvl w:ilvl="0" w:tplc="308E1E12">
      <w:numFmt w:val="bullet"/>
      <w:lvlText w:val="-"/>
      <w:lvlJc w:val="left"/>
      <w:pPr>
        <w:ind w:left="767" w:hanging="123"/>
      </w:pPr>
      <w:rPr>
        <w:rFonts w:hint="default"/>
        <w:w w:val="105"/>
      </w:rPr>
    </w:lvl>
    <w:lvl w:ilvl="1" w:tplc="15FA6E12">
      <w:numFmt w:val="bullet"/>
      <w:lvlText w:val="•"/>
      <w:lvlJc w:val="left"/>
      <w:pPr>
        <w:ind w:left="1620" w:hanging="123"/>
      </w:pPr>
      <w:rPr>
        <w:rFonts w:hint="default"/>
      </w:rPr>
    </w:lvl>
    <w:lvl w:ilvl="2" w:tplc="27A094C8">
      <w:numFmt w:val="bullet"/>
      <w:lvlText w:val="•"/>
      <w:lvlJc w:val="left"/>
      <w:pPr>
        <w:ind w:left="2480" w:hanging="123"/>
      </w:pPr>
      <w:rPr>
        <w:rFonts w:hint="default"/>
      </w:rPr>
    </w:lvl>
    <w:lvl w:ilvl="3" w:tplc="3B3E1BB8">
      <w:numFmt w:val="bullet"/>
      <w:lvlText w:val="•"/>
      <w:lvlJc w:val="left"/>
      <w:pPr>
        <w:ind w:left="3341" w:hanging="123"/>
      </w:pPr>
      <w:rPr>
        <w:rFonts w:hint="default"/>
      </w:rPr>
    </w:lvl>
    <w:lvl w:ilvl="4" w:tplc="BB5658D4">
      <w:numFmt w:val="bullet"/>
      <w:lvlText w:val="•"/>
      <w:lvlJc w:val="left"/>
      <w:pPr>
        <w:ind w:left="4201" w:hanging="123"/>
      </w:pPr>
      <w:rPr>
        <w:rFonts w:hint="default"/>
      </w:rPr>
    </w:lvl>
    <w:lvl w:ilvl="5" w:tplc="133ADC7E">
      <w:numFmt w:val="bullet"/>
      <w:lvlText w:val="•"/>
      <w:lvlJc w:val="left"/>
      <w:pPr>
        <w:ind w:left="5062" w:hanging="123"/>
      </w:pPr>
      <w:rPr>
        <w:rFonts w:hint="default"/>
      </w:rPr>
    </w:lvl>
    <w:lvl w:ilvl="6" w:tplc="7CB00D1C">
      <w:numFmt w:val="bullet"/>
      <w:lvlText w:val="•"/>
      <w:lvlJc w:val="left"/>
      <w:pPr>
        <w:ind w:left="5922" w:hanging="123"/>
      </w:pPr>
      <w:rPr>
        <w:rFonts w:hint="default"/>
      </w:rPr>
    </w:lvl>
    <w:lvl w:ilvl="7" w:tplc="37587BF6">
      <w:numFmt w:val="bullet"/>
      <w:lvlText w:val="•"/>
      <w:lvlJc w:val="left"/>
      <w:pPr>
        <w:ind w:left="6782" w:hanging="123"/>
      </w:pPr>
      <w:rPr>
        <w:rFonts w:hint="default"/>
      </w:rPr>
    </w:lvl>
    <w:lvl w:ilvl="8" w:tplc="F7DE9860">
      <w:numFmt w:val="bullet"/>
      <w:lvlText w:val="•"/>
      <w:lvlJc w:val="left"/>
      <w:pPr>
        <w:ind w:left="7643" w:hanging="123"/>
      </w:pPr>
      <w:rPr>
        <w:rFonts w:hint="default"/>
      </w:rPr>
    </w:lvl>
  </w:abstractNum>
  <w:num w:numId="1" w16cid:durableId="120501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28"/>
    <w:rsid w:val="00275548"/>
    <w:rsid w:val="00386016"/>
    <w:rsid w:val="00707F8B"/>
    <w:rsid w:val="0086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E87F"/>
  <w15:docId w15:val="{8A92AAB1-DBF6-4B7A-9031-5960A25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right="159"/>
      <w:jc w:val="right"/>
      <w:outlineLvl w:val="0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5"/>
      <w:szCs w:val="15"/>
    </w:rPr>
  </w:style>
  <w:style w:type="paragraph" w:styleId="Akapitzlist">
    <w:name w:val="List Paragraph"/>
    <w:basedOn w:val="Normalny"/>
    <w:uiPriority w:val="1"/>
    <w:qFormat/>
    <w:pPr>
      <w:spacing w:before="70"/>
      <w:ind w:left="767" w:right="538" w:hanging="10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2022-07-20T12:23:00Z</dcterms:created>
  <dcterms:modified xsi:type="dcterms:W3CDTF">2022-07-20T12:23:00Z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2022-07-19T00:00:00Z</vt:filetime>
  </property>
</Properties>
</file>