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AC8B" w14:textId="3ED4D4FF" w:rsidR="003A111D" w:rsidRDefault="00033E4A" w:rsidP="003A11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</w:t>
      </w:r>
      <w:r w:rsidR="003A111D">
        <w:rPr>
          <w:rFonts w:ascii="Arial" w:hAnsi="Arial" w:cs="Arial"/>
          <w:b/>
          <w:sz w:val="28"/>
          <w:szCs w:val="28"/>
        </w:rPr>
        <w:t xml:space="preserve"> Nr LV/</w:t>
      </w:r>
      <w:r>
        <w:rPr>
          <w:rFonts w:ascii="Arial" w:hAnsi="Arial" w:cs="Arial"/>
          <w:b/>
          <w:sz w:val="28"/>
          <w:szCs w:val="28"/>
        </w:rPr>
        <w:t>340</w:t>
      </w:r>
      <w:r w:rsidR="003A111D">
        <w:rPr>
          <w:rFonts w:ascii="Arial" w:hAnsi="Arial" w:cs="Arial"/>
          <w:b/>
          <w:sz w:val="28"/>
          <w:szCs w:val="28"/>
        </w:rPr>
        <w:t>/2022</w:t>
      </w:r>
    </w:p>
    <w:p w14:paraId="5D4D234A" w14:textId="77777777" w:rsidR="003A111D" w:rsidRDefault="003A111D" w:rsidP="003A11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734FC311" w14:textId="5B08DFE2" w:rsidR="003A111D" w:rsidRDefault="003A111D" w:rsidP="003A11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033E4A">
        <w:rPr>
          <w:rFonts w:ascii="Arial" w:hAnsi="Arial" w:cs="Arial"/>
          <w:b/>
          <w:sz w:val="28"/>
          <w:szCs w:val="28"/>
        </w:rPr>
        <w:t xml:space="preserve">30 sierpnia </w:t>
      </w:r>
      <w:r>
        <w:rPr>
          <w:rFonts w:ascii="Arial" w:hAnsi="Arial" w:cs="Arial"/>
          <w:b/>
          <w:sz w:val="28"/>
          <w:szCs w:val="28"/>
        </w:rPr>
        <w:t>2022 r.</w:t>
      </w:r>
    </w:p>
    <w:p w14:paraId="55FB66AD" w14:textId="77777777" w:rsidR="003A111D" w:rsidRDefault="003A111D" w:rsidP="003A111D">
      <w:pPr>
        <w:shd w:val="clear" w:color="auto" w:fill="FFFFFF"/>
        <w:spacing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89ECC4C" w14:textId="77777777" w:rsidR="003A111D" w:rsidRDefault="003A111D" w:rsidP="003A111D">
      <w:pPr>
        <w:shd w:val="clear" w:color="auto" w:fill="FFFFFF"/>
        <w:spacing w:line="360" w:lineRule="auto"/>
        <w:contextualSpacing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F104417" w14:textId="77777777" w:rsidR="003A111D" w:rsidRDefault="003A111D" w:rsidP="003A111D">
      <w:pPr>
        <w:spacing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skargi na działalność Starosty Grójeckiego.   </w:t>
      </w:r>
    </w:p>
    <w:p w14:paraId="5E11274E" w14:textId="77777777" w:rsidR="003A111D" w:rsidRDefault="003A111D" w:rsidP="003A111D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1DCC67" w14:textId="77777777" w:rsidR="003A111D" w:rsidRDefault="003A111D" w:rsidP="003A111D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16a  ustawy z dnia 5 czerwca 1998 r. o samorządzie powiatowym (tekst jednolity Dz. U. z 2022 r. poz. 1526 ze zm.) w zw. z art. 229 pkt 4 kodeksu postępowania administracyjnego uchwala się, co następuje:</w:t>
      </w:r>
    </w:p>
    <w:p w14:paraId="393768EE" w14:textId="77777777" w:rsidR="003A111D" w:rsidRDefault="003A111D" w:rsidP="003A111D">
      <w:pPr>
        <w:shd w:val="clear" w:color="auto" w:fill="FFFFFF"/>
        <w:spacing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1</w:t>
      </w:r>
    </w:p>
    <w:p w14:paraId="1DC14050" w14:textId="173F8DB3" w:rsidR="003A111D" w:rsidRDefault="003A111D" w:rsidP="003A111D">
      <w:pPr>
        <w:spacing w:line="36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Uznaje się skargę złożoną 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na działalność Starosty Grójeckiego w zakresie dotyczącym uchybień w funkcjonowaniu pracowników urzędu  za niezasadną. </w:t>
      </w:r>
    </w:p>
    <w:p w14:paraId="19CD0C57" w14:textId="77777777" w:rsidR="003A111D" w:rsidRDefault="003A111D" w:rsidP="003A111D">
      <w:pPr>
        <w:shd w:val="clear" w:color="auto" w:fill="FFFFFF"/>
        <w:spacing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2</w:t>
      </w:r>
    </w:p>
    <w:p w14:paraId="6A5F1FD3" w14:textId="77777777" w:rsidR="003A111D" w:rsidRDefault="003A111D" w:rsidP="003A111D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dla sposobu rozpatrzenia skargi stanowi załącznik do uchwały. </w:t>
      </w:r>
    </w:p>
    <w:p w14:paraId="5E54C0A9" w14:textId="77777777" w:rsidR="003A111D" w:rsidRDefault="003A111D" w:rsidP="003A111D">
      <w:pPr>
        <w:shd w:val="clear" w:color="auto" w:fill="FFFFFF"/>
        <w:spacing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3</w:t>
      </w:r>
    </w:p>
    <w:p w14:paraId="746FF985" w14:textId="77777777" w:rsidR="003A111D" w:rsidRDefault="003A111D" w:rsidP="003A111D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skargi Przewodniczący Rady zawiadomi skarżącego. </w:t>
      </w:r>
    </w:p>
    <w:p w14:paraId="06C45343" w14:textId="77777777" w:rsidR="003A111D" w:rsidRDefault="003A111D" w:rsidP="003A111D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34BAF334" w14:textId="77777777" w:rsidR="003A111D" w:rsidRDefault="003A111D" w:rsidP="003A111D">
      <w:pPr>
        <w:shd w:val="clear" w:color="auto" w:fill="FFFFFF"/>
        <w:spacing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14:paraId="0310DEC5" w14:textId="77777777" w:rsidR="003A111D" w:rsidRDefault="003A111D" w:rsidP="003A111D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393EECFB" w14:textId="77777777" w:rsidR="003A111D" w:rsidRDefault="003A111D" w:rsidP="003A111D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E16229E" w14:textId="77777777" w:rsidR="003A111D" w:rsidRDefault="003A111D" w:rsidP="003A111D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23AD22D" w14:textId="77777777" w:rsidR="003A111D" w:rsidRDefault="003A111D" w:rsidP="003A111D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40E47B" w14:textId="77777777" w:rsidR="00996251" w:rsidRDefault="00996251" w:rsidP="00996251">
      <w:pPr>
        <w:pStyle w:val="Standard"/>
        <w:spacing w:line="312" w:lineRule="auto"/>
        <w:ind w:firstLine="510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Przewodniczący Rady</w:t>
      </w:r>
    </w:p>
    <w:p w14:paraId="608A347F" w14:textId="77777777" w:rsidR="00996251" w:rsidRDefault="00996251" w:rsidP="00996251">
      <w:pPr>
        <w:pStyle w:val="Standard"/>
        <w:spacing w:line="312" w:lineRule="auto"/>
        <w:ind w:firstLine="510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Janusz Karbowiak</w:t>
      </w:r>
    </w:p>
    <w:p w14:paraId="21233B53" w14:textId="374F7E2B" w:rsidR="00C04E3C" w:rsidRDefault="00C04E3C"/>
    <w:p w14:paraId="7FA7F61C" w14:textId="69997CBE" w:rsidR="007D4D34" w:rsidRDefault="007D4D34"/>
    <w:p w14:paraId="40536681" w14:textId="5A9048C4" w:rsidR="007D4D34" w:rsidRDefault="007D4D34"/>
    <w:p w14:paraId="6C44623D" w14:textId="1679B29A" w:rsidR="007D4D34" w:rsidRDefault="007D4D34"/>
    <w:p w14:paraId="55C57BE9" w14:textId="142F7BCE" w:rsidR="007D4D34" w:rsidRDefault="007D4D34"/>
    <w:p w14:paraId="7CAD3F5C" w14:textId="1D64AF19" w:rsidR="007D4D34" w:rsidRDefault="007D4D34"/>
    <w:p w14:paraId="6A283055" w14:textId="77777777" w:rsidR="007D4D34" w:rsidRDefault="007D4D34" w:rsidP="007D4D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UZASADNIENIE</w:t>
      </w:r>
    </w:p>
    <w:p w14:paraId="22D327EA" w14:textId="77777777" w:rsidR="007D4D34" w:rsidRDefault="007D4D34" w:rsidP="007D4D34">
      <w:pPr>
        <w:spacing w:line="360" w:lineRule="auto"/>
        <w:rPr>
          <w:rFonts w:ascii="Arial" w:hAnsi="Arial" w:cs="Arial"/>
          <w:sz w:val="24"/>
          <w:szCs w:val="24"/>
        </w:rPr>
      </w:pPr>
    </w:p>
    <w:p w14:paraId="19AF0717" w14:textId="77777777" w:rsidR="007D4D34" w:rsidRDefault="007D4D34" w:rsidP="007D4D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Wojewoda Mazowiecki pismem nr WK-III.1411.66.2022.ŁS z dnia </w:t>
      </w:r>
      <w:r>
        <w:rPr>
          <w:rFonts w:ascii="Arial" w:hAnsi="Arial" w:cs="Arial"/>
          <w:sz w:val="24"/>
          <w:szCs w:val="24"/>
        </w:rPr>
        <w:br/>
        <w:t xml:space="preserve">8 lipca  2022 r. (data wpływu 13.07.2022 r )  przesłał do Rady Powiatu Grójeckiego  skargę p. Zbigniewa Grzegorzewskiego działającego w imieniu własnym oraz w imieniu p. Wandy Maciaszek a zawierającą zarzuty kierowane pod adresem Starosty Powiatu Grójeckiego oraz pracowników Urzędu Powiatu w Grójcu dot. trudności w złożeniu skargi. </w:t>
      </w:r>
    </w:p>
    <w:p w14:paraId="6AAFB0FB" w14:textId="77777777" w:rsidR="007D4D34" w:rsidRDefault="007D4D34" w:rsidP="007D4D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Skarga została skierowana na posiedzenie Komisji Skarg, Wniosków i Petycji, które to posiedzenie odbyło się 23 sierpnia 2022 r. Obecny na posiedzeniu skarżący, któremu udzielono głos przedstawił zarzuty dot. stanu ewidencyjnego nieruchomości przy ul. Starostwo 1A w Grójcu oraz działań Powiatowego Inspektora Nadzoru Budowlanego w zakresie utrzymania stanu bezpieczeństwa w/w budynku.  P. Zbigniew Grzegorzewski w odpowiedzi na pytania członków Komisji w zakresie obsługi interesanta przez pracowników Urzędu potwierdził, iż pracownica sekretariatu w Urzędzie Starostwa Powiatowego w Grójcu sporządziła w formie pisemnej skargę, zgodnie z jego żądaniem a skardze został nadany bieg zgodnie z właściwością organów, których skarga dotyczyła.  </w:t>
      </w:r>
    </w:p>
    <w:p w14:paraId="71256CCA" w14:textId="77777777" w:rsidR="007D4D34" w:rsidRDefault="007D4D34" w:rsidP="007D4D34">
      <w:pPr>
        <w:spacing w:after="0" w:line="360" w:lineRule="auto"/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posiedzeniu komisji skarżącemu zostało wyjaśnione, że skarga którą przesłał Wojewoda Mazowiecki dot. tylko sprawy złożenia skargi </w:t>
      </w:r>
      <w:r>
        <w:rPr>
          <w:rStyle w:val="Uwydatnienie"/>
          <w:rFonts w:ascii="Arial" w:hAnsi="Arial" w:cs="Arial"/>
          <w:color w:val="000000"/>
          <w:sz w:val="24"/>
          <w:szCs w:val="24"/>
        </w:rPr>
        <w:t xml:space="preserve">na działalność Starosty </w:t>
      </w:r>
      <w:r>
        <w:rPr>
          <w:rStyle w:val="Uwydatnienie"/>
          <w:rFonts w:ascii="Arial" w:hAnsi="Arial" w:cs="Arial"/>
          <w:i w:val="0"/>
          <w:iCs w:val="0"/>
          <w:color w:val="000000"/>
          <w:sz w:val="24"/>
          <w:szCs w:val="24"/>
        </w:rPr>
        <w:t>Grójeckiego w zakresie uchybień w funkcjonowaniu pracowników urzędu.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Jednocześnie zostało przez pracowników Urzędy wyjaśnione, iż do obowiązków pracowników punktu podawczego nie jest udzielanie porad prawnych i sporządzenia na żądania interesantów pism i wniosków. Obowiązek udzielania informacji i wyjaśnień stanu prawnego spoczywa na pracownikach merytorycznych rozpoznających sprawę, którzy nie są podmiotem skargi p. Zbigniewa Grzegorzewskiego </w:t>
      </w:r>
    </w:p>
    <w:p w14:paraId="43CB78E5" w14:textId="77777777" w:rsidR="007D4D34" w:rsidRDefault="007D4D34" w:rsidP="007D4D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dyskusji Komisja nie znajduje uzasadnienia dla zarzutów przedstawionych w skardze ponieważ pracownik urzędu pomógł skarżącemu w napisaniu skargi między innymi na Powiatowego Inspektora Nadzoru Budowlanego w Grójcu.</w:t>
      </w:r>
    </w:p>
    <w:p w14:paraId="6FE9B83D" w14:textId="77777777" w:rsidR="007D4D34" w:rsidRDefault="007D4D34" w:rsidP="007D4D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Skarga została złożona w urzędzie Starostwa Powiatowego w Grójcu </w:t>
      </w:r>
      <w:r>
        <w:rPr>
          <w:rFonts w:ascii="Arial" w:hAnsi="Arial" w:cs="Arial"/>
          <w:sz w:val="24"/>
          <w:szCs w:val="24"/>
        </w:rPr>
        <w:br/>
        <w:t>i przesłana zgodnie z kompetencjami do Wojewody Mazowieckiego.</w:t>
      </w:r>
    </w:p>
    <w:p w14:paraId="744DEE33" w14:textId="77777777" w:rsidR="007D4D34" w:rsidRDefault="007D4D34" w:rsidP="007D4D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Komisja nie widzi żadnych uchybień ze strony pracowników urzędu w w/w sprawie, którzy udzielili skarżącemu niezbędnej pomocy i wyjaśnień w zakresie działania Urzędu. Pracownicy Urzędu nie mają obowiązku ani kompetencji do udzielania informacji czy wyjaśnień nt. merytorycznego sposobu rozstrzygnięcia spraw, co do których Powiat Grójecki nie jest właściwy rzeczowo. </w:t>
      </w:r>
    </w:p>
    <w:p w14:paraId="6CB8060C" w14:textId="77777777" w:rsidR="007D4D34" w:rsidRDefault="007D4D34" w:rsidP="007D4D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po wysłuchaniu skarżącego i dyskusji uznała skargę za bezzasadną. </w:t>
      </w:r>
    </w:p>
    <w:p w14:paraId="26AD9CCA" w14:textId="77777777" w:rsidR="00996251" w:rsidRDefault="00996251" w:rsidP="00996251">
      <w:pPr>
        <w:pStyle w:val="Standard"/>
        <w:spacing w:line="312" w:lineRule="auto"/>
        <w:ind w:firstLine="5103"/>
        <w:jc w:val="both"/>
        <w:rPr>
          <w:rFonts w:ascii="Arial" w:hAnsi="Arial"/>
          <w:color w:val="000000"/>
        </w:rPr>
      </w:pPr>
    </w:p>
    <w:p w14:paraId="4B48C43F" w14:textId="77777777" w:rsidR="00996251" w:rsidRDefault="00996251" w:rsidP="00996251">
      <w:pPr>
        <w:pStyle w:val="Standard"/>
        <w:spacing w:line="312" w:lineRule="auto"/>
        <w:ind w:firstLine="5103"/>
        <w:jc w:val="both"/>
        <w:rPr>
          <w:rFonts w:ascii="Arial" w:hAnsi="Arial"/>
          <w:color w:val="000000"/>
        </w:rPr>
      </w:pPr>
    </w:p>
    <w:p w14:paraId="7E70C67C" w14:textId="77777777" w:rsidR="007D4D34" w:rsidRDefault="007D4D34" w:rsidP="007D4D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Pouczenie: Zgodnie z art.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239 § 1 ustawy z dnia 14 czerwca 1960 r. Kodeks postępowania administracyjnego (Dz. U. z 2020 r. poz. 256 z późn. zm.) poucza się, że </w:t>
      </w:r>
      <w:r>
        <w:rPr>
          <w:rFonts w:ascii="Arial" w:hAnsi="Arial" w:cs="Arial"/>
        </w:rPr>
        <w:t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14:paraId="477B778F" w14:textId="77777777" w:rsidR="007D4D34" w:rsidRDefault="007D4D34" w:rsidP="007D4D34"/>
    <w:p w14:paraId="708738D7" w14:textId="77777777" w:rsidR="00375BCB" w:rsidRDefault="00375BCB" w:rsidP="00375BCB">
      <w:pPr>
        <w:pStyle w:val="Standard"/>
        <w:spacing w:line="312" w:lineRule="auto"/>
        <w:ind w:firstLine="510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Przewodniczący Rady</w:t>
      </w:r>
    </w:p>
    <w:p w14:paraId="0E9C806D" w14:textId="77777777" w:rsidR="00375BCB" w:rsidRDefault="00375BCB" w:rsidP="00375BCB">
      <w:pPr>
        <w:pStyle w:val="Standard"/>
        <w:spacing w:line="312" w:lineRule="auto"/>
        <w:ind w:firstLine="510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Janusz Karbowiak</w:t>
      </w:r>
    </w:p>
    <w:p w14:paraId="44B7F16B" w14:textId="77777777" w:rsidR="007D4D34" w:rsidRDefault="007D4D34"/>
    <w:sectPr w:rsidR="007D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1D"/>
    <w:rsid w:val="00033E4A"/>
    <w:rsid w:val="002A2BAF"/>
    <w:rsid w:val="00332DBF"/>
    <w:rsid w:val="00375BCB"/>
    <w:rsid w:val="003A111D"/>
    <w:rsid w:val="00415F01"/>
    <w:rsid w:val="007D4D34"/>
    <w:rsid w:val="00996251"/>
    <w:rsid w:val="00C0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61D6"/>
  <w15:chartTrackingRefBased/>
  <w15:docId w15:val="{28A7AE65-5643-443C-899D-627AE4E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D4D34"/>
    <w:rPr>
      <w:i/>
      <w:iCs/>
    </w:rPr>
  </w:style>
  <w:style w:type="paragraph" w:customStyle="1" w:styleId="Standard">
    <w:name w:val="Standard"/>
    <w:rsid w:val="009962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11</cp:revision>
  <cp:lastPrinted>2022-08-26T06:01:00Z</cp:lastPrinted>
  <dcterms:created xsi:type="dcterms:W3CDTF">2022-08-23T12:03:00Z</dcterms:created>
  <dcterms:modified xsi:type="dcterms:W3CDTF">2022-09-01T06:00:00Z</dcterms:modified>
</cp:coreProperties>
</file>