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FD5" w14:textId="54D6AD5C" w:rsidR="00614534" w:rsidRPr="00C21A7B" w:rsidRDefault="00B06221" w:rsidP="00B8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A7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A7E33" w:rsidRPr="00C21A7B">
        <w:rPr>
          <w:rFonts w:ascii="Times New Roman" w:hAnsi="Times New Roman" w:cs="Times New Roman"/>
          <w:b/>
          <w:bCs/>
          <w:sz w:val="24"/>
          <w:szCs w:val="24"/>
        </w:rPr>
        <w:t>DZIERŻAWY</w:t>
      </w:r>
      <w:r w:rsidR="0025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767">
        <w:rPr>
          <w:rFonts w:ascii="Times New Roman" w:hAnsi="Times New Roman" w:cs="Times New Roman"/>
          <w:b/>
          <w:bCs/>
          <w:sz w:val="24"/>
          <w:szCs w:val="24"/>
        </w:rPr>
        <w:t>- wzór</w:t>
      </w:r>
    </w:p>
    <w:p w14:paraId="240B4543" w14:textId="76E8263D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2745679"/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 </w:t>
      </w:r>
      <w:r w:rsidR="00D46E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…………………..</w:t>
      </w:r>
      <w:r w:rsidR="00B560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pomiędzy:</w:t>
      </w:r>
    </w:p>
    <w:p w14:paraId="7077295B" w14:textId="584F3C3A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57793286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SAMODZIELNYM PUBLICZNYM ZAKŁADEM OPIEKI ZDROWOTNEJ </w:t>
      </w:r>
      <w:r w:rsid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NOWYM MIEŚCIE NAD PILICĄ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26-420 Nowe Miasto nad Pilicą, przy</w:t>
      </w:r>
      <w:r w:rsidR="00C91F30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Tomaszowskiej 43, wpisanym do rejestru stowarzyszeń Krajowego Rejestru Sądowego, pod numerem 0000138432, prowadzonego przez Sąd Rejonowy dla m. st. Warszawy, XIV Wydział Gospodarczy-Krajowego Rejestru Sądowego, NIP 797 15 76 723 regon 670205424, reprezentowanym przez 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Barbarę Gąsiorowską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treści umowy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</w:t>
      </w:r>
      <w:r w:rsidR="007A7E33"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Wydzierżawiający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</w:p>
    <w:p w14:paraId="267A8531" w14:textId="77777777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</w:p>
    <w:p w14:paraId="4653F71B" w14:textId="2B44BFF4" w:rsidR="00B56050" w:rsidRPr="00B56050" w:rsidRDefault="00D46EC7" w:rsidP="00B56050">
      <w:pPr>
        <w:spacing w:after="0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6050"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</w:p>
    <w:p w14:paraId="1E3B9629" w14:textId="77777777" w:rsidR="00B56050" w:rsidRPr="00B56050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reprezentowanym przez …………………………………………,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81E6BB6" w14:textId="5E8C4907" w:rsidR="00B862C9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zwanym w dalszej części umowy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„Dzierżawcą”.</w:t>
      </w:r>
    </w:p>
    <w:p w14:paraId="46DA81DC" w14:textId="77777777" w:rsidR="00694F33" w:rsidRPr="00C21A7B" w:rsidRDefault="00694F33" w:rsidP="00B560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42E66" w14:textId="61E9B797" w:rsidR="009A003A" w:rsidRDefault="009A003A" w:rsidP="00B862C9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2" w:name="_Hlk57793325"/>
      <w:bookmarkEnd w:id="0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2"/>
    <w:p w14:paraId="67689AF1" w14:textId="7033D63E" w:rsidR="009A003A" w:rsidRPr="00C21A7B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 xml:space="preserve">Przedmiotem dzierżawy jest wydzielona część nieruchomości tj. pomieszczenie o powierzchni </w:t>
      </w:r>
      <w:r w:rsidR="00AB4C66">
        <w:rPr>
          <w:rFonts w:ascii="Times New Roman" w:hAnsi="Times New Roman" w:cs="Times New Roman"/>
          <w:sz w:val="24"/>
          <w:szCs w:val="24"/>
        </w:rPr>
        <w:t>1</w:t>
      </w:r>
      <w:r w:rsidR="00D46EC7">
        <w:rPr>
          <w:rFonts w:ascii="Times New Roman" w:hAnsi="Times New Roman" w:cs="Times New Roman"/>
          <w:sz w:val="24"/>
          <w:szCs w:val="24"/>
        </w:rPr>
        <w:t>6</w:t>
      </w:r>
      <w:r w:rsidRPr="00C21A7B">
        <w:rPr>
          <w:rFonts w:ascii="Times New Roman" w:hAnsi="Times New Roman" w:cs="Times New Roman"/>
          <w:sz w:val="24"/>
          <w:szCs w:val="24"/>
        </w:rPr>
        <w:t>m</w:t>
      </w:r>
      <w:r w:rsidRPr="00C21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1A7B">
        <w:rPr>
          <w:rFonts w:ascii="Times New Roman" w:hAnsi="Times New Roman" w:cs="Times New Roman"/>
          <w:sz w:val="24"/>
          <w:szCs w:val="24"/>
        </w:rPr>
        <w:t xml:space="preserve">, znajdujące się na </w:t>
      </w:r>
      <w:r w:rsidR="00221840">
        <w:rPr>
          <w:rFonts w:ascii="Times New Roman" w:hAnsi="Times New Roman" w:cs="Times New Roman"/>
          <w:sz w:val="24"/>
          <w:szCs w:val="24"/>
        </w:rPr>
        <w:t>parterze</w:t>
      </w:r>
      <w:r w:rsidRPr="00C21A7B">
        <w:rPr>
          <w:rFonts w:ascii="Times New Roman" w:hAnsi="Times New Roman" w:cs="Times New Roman"/>
          <w:sz w:val="24"/>
          <w:szCs w:val="24"/>
        </w:rPr>
        <w:t xml:space="preserve"> </w:t>
      </w:r>
      <w:r w:rsidR="00221840" w:rsidRPr="00221840">
        <w:rPr>
          <w:rFonts w:ascii="Times New Roman" w:hAnsi="Times New Roman" w:cs="Times New Roman"/>
          <w:sz w:val="24"/>
          <w:szCs w:val="24"/>
        </w:rPr>
        <w:t>Wiejskiego Ośrodka Zdrowia w Żdżarach 75C</w:t>
      </w:r>
      <w:r w:rsidRPr="00C21A7B">
        <w:rPr>
          <w:rFonts w:ascii="Times New Roman" w:hAnsi="Times New Roman" w:cs="Times New Roman"/>
          <w:sz w:val="24"/>
          <w:szCs w:val="24"/>
        </w:rPr>
        <w:t>.</w:t>
      </w:r>
    </w:p>
    <w:p w14:paraId="3DFFEE70" w14:textId="5E889BD0" w:rsidR="007A7E33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Szczegółowy opis lokalu i wyposażenia zawiera protokół zdawczo – odbiorczy stanowiący załącznik nr 1</w:t>
      </w:r>
      <w:r w:rsidR="00A90FFA">
        <w:rPr>
          <w:rFonts w:ascii="Times New Roman" w:hAnsi="Times New Roman" w:cs="Times New Roman"/>
          <w:sz w:val="24"/>
          <w:szCs w:val="24"/>
        </w:rPr>
        <w:t>.</w:t>
      </w:r>
    </w:p>
    <w:p w14:paraId="355F9905" w14:textId="77777777" w:rsidR="00B862C9" w:rsidRPr="00C21A7B" w:rsidRDefault="00B862C9" w:rsidP="00B862C9">
      <w:pPr>
        <w:pStyle w:val="Akapitzlist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595556" w14:textId="40054FA7" w:rsidR="005F73D0" w:rsidRDefault="005F73D0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14:paraId="17E0F17A" w14:textId="2A57493B" w:rsidR="00D02483" w:rsidRPr="00D46EC7" w:rsidRDefault="007A7E33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strike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Wydzierżawiający oddaje Dzierżawcy w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dzierżawę opisane wyżej pomieszczenie wraz ze znajdującym się w nim wyposażeniem z przeznaczeniem na prowadzenie </w:t>
      </w:r>
      <w:r w:rsidR="0022184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53C3A8A1" w14:textId="36D5E85E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Umowa zostaje zawarta na czas określony </w:t>
      </w:r>
      <w:r w:rsidR="00B40F3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36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miesięcy</w:t>
      </w:r>
      <w:r w:rsid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od dnia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 w:rsidR="00B56050"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1428F7EA" w14:textId="41D52E37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Dzierżawcy nie wolno bez pisemnej zgody Wydzierżawiającego zmieniać przeznaczenia oddanego w dzierżawę pomieszczenia,  ani oddawać jego części innej osobie do używania ani też  poddzierżawiać lub oddać w podnajem.</w:t>
      </w:r>
    </w:p>
    <w:p w14:paraId="21A6AF54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3" w:name="_Hlk72745995"/>
    </w:p>
    <w:p w14:paraId="5848BF56" w14:textId="630DC0B4" w:rsidR="00D32E65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bookmarkEnd w:id="3"/>
    <w:p w14:paraId="62367653" w14:textId="16DFF346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Miesięczny czynsz wynosi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złotych brutto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(słownie: …………………………………………………………….)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 tym podatek od  towarów i usług w wysokości 23%.</w:t>
      </w:r>
    </w:p>
    <w:p w14:paraId="18C36CE6" w14:textId="1FEF495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Wysokość obciążającego Dzierżawcę czynszu ulega corocznej waloryzacji w stosunku określonym wskaźnikiem cen towarów i usług konsumpcyjnych ogółem określanym corocznie w Komunikacie Prezesa Głównego Urzędu Statystycznego, począwszy od miesiąca następnego po opublikowaniu komunikatu jw. Pierwsza waloryzacja czynszu nastąpi w 202</w:t>
      </w:r>
      <w:r w:rsidR="009412C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</w:t>
      </w:r>
    </w:p>
    <w:p w14:paraId="6CE7BBE7" w14:textId="77777777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Termin płatności czynszu przypada do 5-go dnia każdego miesiąca za miesiąc bieżący na rachunek bankowy Wydzierżawiającego każdorazowo podawany na fakturze VAT.</w:t>
      </w:r>
    </w:p>
    <w:p w14:paraId="3B835F6C" w14:textId="4257F151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W przypadku nie zapłacenia w terminie opłat o których mowa w pkt 1, Wydzierżawiający doliczał będzie bez dodatkowego zawiadomienia odsetki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ustawowej wysokości za każdy dzień opóźnienia.</w:t>
      </w:r>
    </w:p>
    <w:p w14:paraId="4BDFCBAF" w14:textId="15DA244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 poczet wyrównania ewentualnych strat, szkód czy też zniszczeń pomieszczenia, wyposażenia lub sprzętu, o których stanowi umowa, Dzierżawca wpłaci na rachunek bankowy Wydzierżawiającego kaucję w wysokości</w:t>
      </w:r>
      <w:r w:rsidR="00B40F3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jednomiesięcznego czynszu brutto w kwocie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: </w:t>
      </w:r>
      <w:r w:rsidR="0022184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……………..</w:t>
      </w:r>
      <w:r w:rsidR="00694F3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zł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słownie: </w:t>
      </w:r>
      <w:r w:rsidR="0022184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…………….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 00/100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płatn</w:t>
      </w:r>
      <w:r w:rsidR="00B40F3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 terminie 14 dni od dnia podpisania umowy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6395CF6A" w14:textId="46CE7F68" w:rsidR="00D32E65" w:rsidRPr="00C21A7B" w:rsidRDefault="00B8798B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</w:t>
      </w:r>
      <w:r w:rsidRP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 upływie terminu ustalonego w treści § 2 ust. 2 umowy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aucja zostanie zwrócona w ciągu 14 dni od daty 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podpisania protokołu zdawczo-odbiorczego lokalu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B667342" w14:textId="7B705F0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Kaucja zostanie zatrzymana przez Wydzierżawiającego, jeśli przy odbiorze lokalu od Dzierżawcy ujawnione zostaną zniszczenia pomieszczenia lub wyposażenia nie związane z prawidłowym ich użytkowaniem i normalnym zużyciem.</w:t>
      </w:r>
    </w:p>
    <w:p w14:paraId="457AD232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B6212E" w14:textId="12A0FF9C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§4</w:t>
      </w:r>
    </w:p>
    <w:p w14:paraId="0186138C" w14:textId="005FCDBA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ponadto ponosi wszelkie koszty eksploatacyjne pomieszczenia, tj. </w:t>
      </w:r>
      <w:bookmarkStart w:id="4" w:name="_Hlk80783907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opłatę za zużycie wody zimnej i ciepłej, opłatę za ścieki, energię elektryczną oraz energię ciepln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ą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wywóz nieczystości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ochronę lokalu, ubezpieczenie pomieszczenia, wyposażenia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i sprzętu i inne związane z bezpośrednim użytkowaniem lokalu </w:t>
      </w:r>
      <w:bookmarkEnd w:id="4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sposób następujący:</w:t>
      </w:r>
    </w:p>
    <w:p w14:paraId="2530BACE" w14:textId="23AD81C0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zużycie energii cieplnej - kwota będąca iloczynem 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m2 powierzchni lokalu i stawek wskazanych w fakturach wystawianych za dany miesiąc przez dostawcę </w:t>
      </w:r>
    </w:p>
    <w:p w14:paraId="597B4295" w14:textId="5E749124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dostarczenie i zużycie zimnej wody – kwota będąca iloczynem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m3 i stawek wskazanych w fakturach wystawianych za dany miesiąc przez dostawcę</w:t>
      </w:r>
    </w:p>
    <w:p w14:paraId="30223B84" w14:textId="0D97680C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płynnych – kwota będąca iloczynem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m3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odbiorcę</w:t>
      </w:r>
    </w:p>
    <w:p w14:paraId="2C520315" w14:textId="7787D5DD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odbiór nieczystości stałych</w:t>
      </w:r>
      <w:r w:rsidR="005F00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–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opłata w wysokości </w:t>
      </w:r>
      <w:r w:rsidR="0022184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26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,00zł brutto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płata będzie aktualizowana </w:t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zgodnie z Uchwałą Rady Mi</w:t>
      </w:r>
      <w:r w:rsidR="0022184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asta i Gminy Nowe Miasto nad Pilicą</w:t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 sprawie ustalenia wysokości opłaty za gospodarowanie odpadami</w:t>
      </w:r>
    </w:p>
    <w:p w14:paraId="614D0515" w14:textId="06D0768F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energii elektrycznej –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będąca iloczynem </w:t>
      </w:r>
      <w:r w:rsid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50kWh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dostawcę</w:t>
      </w:r>
    </w:p>
    <w:p w14:paraId="5D8AC10F" w14:textId="45D9917C" w:rsid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tytułem partycypowania w odprowadzanym przez Wydzierżawiającego na rzecz </w:t>
      </w:r>
      <w:r w:rsidR="00C00407" w:rsidRPr="00C004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Miasta i Gminy Nowe Miasto nad Pilicą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podatku od nieruchomości –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stanowiąca iloczyn </w:t>
      </w:r>
      <w:r w:rsidR="00A46E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powierzchni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m2 i kwoty 0,</w:t>
      </w:r>
      <w:r w:rsidR="001F45B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39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zł, tj. opłata w wysokości 6,</w:t>
      </w:r>
      <w:r w:rsidR="001F45B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24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zł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; </w:t>
      </w:r>
      <w:r w:rsidR="00905908" w:rsidRP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opłata będzie aktualizowana zgodnie z </w:t>
      </w:r>
      <w:r w:rsidR="00C00407" w:rsidRPr="00C0040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Uchwałą Rady Miasta i Gminy Nowe Miasto nad Pilicą </w:t>
      </w:r>
      <w:r w:rsidR="00905908" w:rsidRP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sprawie ustalenia wysokości stawek podatku od nieruchomości</w:t>
      </w:r>
    </w:p>
    <w:p w14:paraId="684634F7" w14:textId="6E02E4CB" w:rsidR="00D32E65" w:rsidRPr="00C21A7B" w:rsidRDefault="00D32E65" w:rsidP="00AB4C66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Podwyższenie kosztów eksploatacyjnych następować będzie w sytuacji dokonanych podwyżek powyższych kosztów i opłat,  niezależnie od okresów dzierżawy.</w:t>
      </w:r>
    </w:p>
    <w:p w14:paraId="26C92611" w14:textId="539CD5A6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zobowiązany jest regulować opłaty wskazane w pkt 1 w miesiącu następującym po zakończeniu okresu rozliczeniowego wraz z opłatą za czynsz dzierżawny na  rachunek bankowy Wydzierżawiającego. </w:t>
      </w:r>
    </w:p>
    <w:p w14:paraId="610ABA3D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04F9CE" w14:textId="13DEAFCB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14:paraId="6E167F86" w14:textId="0A54F264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oświadcza, że jest mu znany stan techniczny nieruchomości i nie wnosi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tej kwestii żadnych zastrzeżeń.</w:t>
      </w:r>
    </w:p>
    <w:p w14:paraId="70273B67" w14:textId="77E39F0C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Dzierżawca nie ma prawa, bez uzyskania uprzedniej zgody Wydzierżawiającego,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do wykonania prac budowlanych, modernizacyjnych, w celu przystosowania nieruchomości do własnej działalności.</w:t>
      </w:r>
    </w:p>
    <w:p w14:paraId="4D27A0B4" w14:textId="124835EE" w:rsidR="00C21A7B" w:rsidRPr="00C21A7B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Koszty wszelkich ulepszeń, modernizacji i przebudowy lokalu dla potrzeb działalności ponosi Dzierżawca i nie przysługuje mu zwrot nakładów, ani w sytuacji wygaśnięcia umowy, ani w sytuacji jej rozwiązania przed czasem bez względu na przyczyny rozwiązania tej umowy.</w:t>
      </w:r>
    </w:p>
    <w:p w14:paraId="3918210C" w14:textId="1337D492" w:rsidR="00D32E65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ma prawo do wystroju lokalu według własnego uznania i za wystrój ponosi odpowiedzialność.  </w:t>
      </w:r>
    </w:p>
    <w:p w14:paraId="19C3D2EE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14AA3" w14:textId="7397988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2682DC33" w14:textId="77777777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naprawy i remonty bieżące w trakcie trwania umowy obciążają Dzierżawcę.</w:t>
      </w:r>
    </w:p>
    <w:p w14:paraId="119F7D9C" w14:textId="1DAACB26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ponosi koszty ewentualnych szkód powstałych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trakcie umowy,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 spowodowanych działaniem osób trzecich lub siły wyższej np. włamanie, zniszczenie szyb, drzwi wejściowych,  uszkodzenie kompaktu sanitarnego, umywalki, terakoty,  glazury.</w:t>
      </w:r>
    </w:p>
    <w:p w14:paraId="289EC2B8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5" w:name="_Hlk72746435"/>
    </w:p>
    <w:p w14:paraId="005CB234" w14:textId="087FC46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bookmarkEnd w:id="5"/>
    <w:p w14:paraId="483A07F0" w14:textId="77777777" w:rsidR="005A2E28" w:rsidRDefault="00C21A7B" w:rsidP="005A2E28">
      <w:p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zobowiązuje się do używania lokalu z należytą starannością i zgodnie z jego przeznaczeniem, bezwzględnego  przestrzegania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obowiązujących</w:t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przepisów sanitarnych i przeciwpożarowych. </w:t>
      </w:r>
    </w:p>
    <w:p w14:paraId="4BF61057" w14:textId="77777777" w:rsidR="00B862C9" w:rsidRDefault="00B862C9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123BEF" w14:textId="6DA0C6C3" w:rsidR="00C21A7B" w:rsidRPr="00C21A7B" w:rsidRDefault="00C21A7B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</w:t>
      </w:r>
    </w:p>
    <w:p w14:paraId="4610DA4B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Każdej ze stron służy prawo rozwiązania umowy z zachowaniem miesięcznego okresu wypowiedzenia.</w:t>
      </w:r>
    </w:p>
    <w:p w14:paraId="72DA8C8E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Wydzierżawiający zastrzega sobie prawo rozwiązania umowy bez zachowania trybu wypowiedzenia w następujących przypadkach:</w:t>
      </w:r>
    </w:p>
    <w:p w14:paraId="299ECA1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używania przedmiotu dzierżawy niezgodnie z jego przeznaczeniem,</w:t>
      </w:r>
    </w:p>
    <w:p w14:paraId="260948C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stwierdzenia wyraźnego pogorszenia stanu technicznego przedmiotu umowy,</w:t>
      </w:r>
    </w:p>
    <w:p w14:paraId="5E078728" w14:textId="5F132EA6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nieprzestrzegania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przepisów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sanitarnych przeciwpożarowych, stwierdzonych przez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upoważnione instytucje kontrolne, </w:t>
      </w:r>
    </w:p>
    <w:p w14:paraId="01781483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opóźnienia w zapłacie zapłatą czynszu za dwa pełne okresy płatności, </w:t>
      </w:r>
    </w:p>
    <w:p w14:paraId="1706010B" w14:textId="2BA49ECC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utraty przez Dzierżawcę prawa wykonywania zawodu w zakresie niezbędnym do prowadzenia gabinetu, o którym mowa w zapisie paragrafu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1.</w:t>
      </w:r>
    </w:p>
    <w:p w14:paraId="1EFDA235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upływu okresu dzierżawy lub okresu wypowiedzenia umowy dzierżawy Dzierżawca zobowiązuje się zwrócić przedmiot dzierżawy w stanie nie pogorszonym w stosunku do przekazanego, z uwzględnieniem stopnia naturalnego zużycia.</w:t>
      </w:r>
    </w:p>
    <w:p w14:paraId="03447B23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dokonania zmian w zabudowie nieruchomości  Dzierżawca przed zwrotem nieruchomości zobowiązany jest do doprowadzenia nieruchomości do stanu sprzed dzierżawy.</w:t>
      </w:r>
    </w:p>
    <w:p w14:paraId="457EB6A9" w14:textId="67780E3B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Zwrot przedmiotu dzierżawy nastąpi w ciągu 7 dni od zakończenia umowy lub jej rozwiązania / wypowiedzenia  umowy.</w:t>
      </w:r>
    </w:p>
    <w:p w14:paraId="1C9B8BD9" w14:textId="431C5133" w:rsidR="00D02483" w:rsidRDefault="00D02483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063FCC0" w14:textId="77777777" w:rsidR="00CD0EC6" w:rsidRDefault="00CD0EC6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491F699" w14:textId="39DDA9DB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§9</w:t>
      </w:r>
    </w:p>
    <w:p w14:paraId="602BE3BD" w14:textId="77777777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zmiany treści umowy wymagają zachowania formy pisemnej pod rygorem ich nieważności.</w:t>
      </w:r>
    </w:p>
    <w:p w14:paraId="7C0E37A4" w14:textId="3D103C83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Spory wynikające z realizacji zapisów umowy strony poddają pod rozstrzygnięcie sądu powszechnego, właściwego dla siedziby Wydzierżawiającego.</w:t>
      </w:r>
    </w:p>
    <w:p w14:paraId="4480B2DF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546190" w14:textId="6B3AA960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14:paraId="783D2F64" w14:textId="7A5B7B02" w:rsidR="00C21A7B" w:rsidRDefault="00C21A7B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Umowę sporządzono i podpisano w dwóch jednobrzmiących egzemplarzach, po jednym dla każdej strony.</w:t>
      </w:r>
    </w:p>
    <w:p w14:paraId="228AFBB5" w14:textId="48E70B85" w:rsidR="006F54C3" w:rsidRDefault="006F54C3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8B9821" w14:textId="77777777" w:rsidR="006F54C3" w:rsidRPr="008F23B3" w:rsidRDefault="006F54C3" w:rsidP="006F54C3">
      <w:pPr>
        <w:autoSpaceDN w:val="0"/>
        <w:jc w:val="both"/>
        <w:textAlignment w:val="baseline"/>
        <w:rPr>
          <w:rFonts w:eastAsia="SimSun" w:cs="Arial Unicode MS"/>
          <w:bCs/>
          <w:kern w:val="3"/>
          <w:sz w:val="24"/>
          <w:szCs w:val="24"/>
          <w:lang w:eastAsia="zh-CN" w:bidi="hi-IN"/>
        </w:rPr>
      </w:pPr>
    </w:p>
    <w:p w14:paraId="78195EF4" w14:textId="3160ECF1" w:rsidR="00D32E65" w:rsidRPr="006F54C3" w:rsidRDefault="006F54C3" w:rsidP="006F54C3">
      <w:pPr>
        <w:pStyle w:val="Textbody"/>
        <w:ind w:firstLine="708"/>
        <w:jc w:val="both"/>
        <w:rPr>
          <w:b/>
          <w:bCs/>
        </w:rPr>
      </w:pPr>
      <w:r>
        <w:rPr>
          <w:b/>
          <w:bCs/>
        </w:rPr>
        <w:t>Wydzierżawiający:</w:t>
      </w:r>
      <w:r w:rsidRPr="008F23B3">
        <w:rPr>
          <w:b/>
          <w:bCs/>
        </w:rPr>
        <w:t>                                                                               </w:t>
      </w:r>
      <w:r>
        <w:rPr>
          <w:b/>
          <w:bCs/>
        </w:rPr>
        <w:t>Dzierżawca:</w:t>
      </w:r>
      <w:bookmarkEnd w:id="1"/>
    </w:p>
    <w:sectPr w:rsidR="00D32E65" w:rsidRPr="006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DB"/>
    <w:multiLevelType w:val="hybridMultilevel"/>
    <w:tmpl w:val="0FAE07E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C23"/>
    <w:multiLevelType w:val="hybridMultilevel"/>
    <w:tmpl w:val="7090C31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F63"/>
    <w:multiLevelType w:val="hybridMultilevel"/>
    <w:tmpl w:val="9DF42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65350"/>
    <w:multiLevelType w:val="hybridMultilevel"/>
    <w:tmpl w:val="F6D84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4D8"/>
    <w:multiLevelType w:val="hybridMultilevel"/>
    <w:tmpl w:val="739A7ABE"/>
    <w:lvl w:ilvl="0" w:tplc="5C3255D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8E3"/>
    <w:multiLevelType w:val="hybridMultilevel"/>
    <w:tmpl w:val="0256E34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5E1"/>
    <w:multiLevelType w:val="hybridMultilevel"/>
    <w:tmpl w:val="5854FD58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02"/>
    <w:multiLevelType w:val="hybridMultilevel"/>
    <w:tmpl w:val="ADD08A00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195"/>
    <w:multiLevelType w:val="hybridMultilevel"/>
    <w:tmpl w:val="C4E2A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95515"/>
    <w:multiLevelType w:val="hybridMultilevel"/>
    <w:tmpl w:val="473081B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B36C0"/>
    <w:multiLevelType w:val="hybridMultilevel"/>
    <w:tmpl w:val="56B6D8F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54611">
    <w:abstractNumId w:val="3"/>
  </w:num>
  <w:num w:numId="2" w16cid:durableId="626201603">
    <w:abstractNumId w:val="9"/>
  </w:num>
  <w:num w:numId="3" w16cid:durableId="1398092578">
    <w:abstractNumId w:val="4"/>
  </w:num>
  <w:num w:numId="4" w16cid:durableId="2075540597">
    <w:abstractNumId w:val="1"/>
  </w:num>
  <w:num w:numId="5" w16cid:durableId="740953176">
    <w:abstractNumId w:val="0"/>
  </w:num>
  <w:num w:numId="6" w16cid:durableId="1239706810">
    <w:abstractNumId w:val="8"/>
  </w:num>
  <w:num w:numId="7" w16cid:durableId="1748723743">
    <w:abstractNumId w:val="5"/>
  </w:num>
  <w:num w:numId="8" w16cid:durableId="1607149644">
    <w:abstractNumId w:val="7"/>
  </w:num>
  <w:num w:numId="9" w16cid:durableId="965238401">
    <w:abstractNumId w:val="6"/>
  </w:num>
  <w:num w:numId="10" w16cid:durableId="842474566">
    <w:abstractNumId w:val="2"/>
  </w:num>
  <w:num w:numId="11" w16cid:durableId="2078163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1"/>
    <w:rsid w:val="000953A2"/>
    <w:rsid w:val="001F45B7"/>
    <w:rsid w:val="00221840"/>
    <w:rsid w:val="002519C1"/>
    <w:rsid w:val="002E3734"/>
    <w:rsid w:val="003273D1"/>
    <w:rsid w:val="003C3D72"/>
    <w:rsid w:val="005A2E28"/>
    <w:rsid w:val="005D7DB1"/>
    <w:rsid w:val="005F005D"/>
    <w:rsid w:val="005F73D0"/>
    <w:rsid w:val="00614534"/>
    <w:rsid w:val="006729DF"/>
    <w:rsid w:val="00694F33"/>
    <w:rsid w:val="006F54C3"/>
    <w:rsid w:val="007574A9"/>
    <w:rsid w:val="007A7E33"/>
    <w:rsid w:val="008F23B3"/>
    <w:rsid w:val="00905908"/>
    <w:rsid w:val="009412CF"/>
    <w:rsid w:val="00945B85"/>
    <w:rsid w:val="009A003A"/>
    <w:rsid w:val="009F5144"/>
    <w:rsid w:val="00A251D6"/>
    <w:rsid w:val="00A26767"/>
    <w:rsid w:val="00A41168"/>
    <w:rsid w:val="00A46E92"/>
    <w:rsid w:val="00A90FFA"/>
    <w:rsid w:val="00AA79EA"/>
    <w:rsid w:val="00AB4C66"/>
    <w:rsid w:val="00B06221"/>
    <w:rsid w:val="00B169FA"/>
    <w:rsid w:val="00B40F3E"/>
    <w:rsid w:val="00B56050"/>
    <w:rsid w:val="00B862C9"/>
    <w:rsid w:val="00B8798B"/>
    <w:rsid w:val="00C00407"/>
    <w:rsid w:val="00C21A7B"/>
    <w:rsid w:val="00C91F30"/>
    <w:rsid w:val="00CB5D8E"/>
    <w:rsid w:val="00CD0EC6"/>
    <w:rsid w:val="00CE433F"/>
    <w:rsid w:val="00D02483"/>
    <w:rsid w:val="00D22897"/>
    <w:rsid w:val="00D32E65"/>
    <w:rsid w:val="00D46EC7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ECF"/>
  <w15:chartTrackingRefBased/>
  <w15:docId w15:val="{5E6B1324-29AC-4E95-B68B-55A7270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B1"/>
    <w:pPr>
      <w:ind w:left="720"/>
      <w:contextualSpacing/>
    </w:pPr>
  </w:style>
  <w:style w:type="paragraph" w:customStyle="1" w:styleId="Textbody">
    <w:name w:val="Text body"/>
    <w:basedOn w:val="Normalny"/>
    <w:rsid w:val="005D7D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Janiak</dc:creator>
  <cp:keywords/>
  <dc:description/>
  <cp:lastModifiedBy>Małgorzata Melon</cp:lastModifiedBy>
  <cp:revision>27</cp:revision>
  <cp:lastPrinted>2022-03-30T06:09:00Z</cp:lastPrinted>
  <dcterms:created xsi:type="dcterms:W3CDTF">2021-05-24T09:08:00Z</dcterms:created>
  <dcterms:modified xsi:type="dcterms:W3CDTF">2022-06-06T12:35:00Z</dcterms:modified>
</cp:coreProperties>
</file>