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DFD5" w14:textId="54D6AD5C" w:rsidR="00614534" w:rsidRPr="00C21A7B" w:rsidRDefault="00B06221" w:rsidP="00B86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A7B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7A7E33" w:rsidRPr="00C21A7B">
        <w:rPr>
          <w:rFonts w:ascii="Times New Roman" w:hAnsi="Times New Roman" w:cs="Times New Roman"/>
          <w:b/>
          <w:bCs/>
          <w:sz w:val="24"/>
          <w:szCs w:val="24"/>
        </w:rPr>
        <w:t>DZIERŻAWY</w:t>
      </w:r>
      <w:r w:rsidR="00251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767">
        <w:rPr>
          <w:rFonts w:ascii="Times New Roman" w:hAnsi="Times New Roman" w:cs="Times New Roman"/>
          <w:b/>
          <w:bCs/>
          <w:sz w:val="24"/>
          <w:szCs w:val="24"/>
        </w:rPr>
        <w:t>- wzór</w:t>
      </w:r>
    </w:p>
    <w:p w14:paraId="240B4543" w14:textId="76E8263D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2745679"/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Zawarta w dniu </w:t>
      </w:r>
      <w:r w:rsidR="00D46EC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…………………..</w:t>
      </w:r>
      <w:r w:rsidR="00B560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 pomiędzy:</w:t>
      </w:r>
    </w:p>
    <w:p w14:paraId="7077295B" w14:textId="584F3C3A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1" w:name="_Hlk57793286"/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SAMODZIELNYM PUBLICZNYM ZAKŁADEM OPIEKI ZDROWOTNEJ </w:t>
      </w:r>
      <w:r w:rsid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NOWYM MIEŚCIE NAD PILICĄ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siedzibą w 26-420 Nowe Miasto nad Pilicą, przy</w:t>
      </w:r>
      <w:r w:rsidR="00C91F30"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ul. Tomaszowskiej 43, wpisanym do rejestru stowarzyszeń Krajowego Rejestru Sądowego, pod numerem 0000138432, prowadzonego przez Sąd Rejonowy dla m. st. Warszawy, XIV Wydział Gospodarczy-Krajowego Rejestru Sądowego, NIP 797 15 76 723 regon 670205424, reprezentowanym przez 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Barbarę Gąsiorowską</w:t>
      </w:r>
      <w:r w:rsidR="00CE43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zwanym w treści umowy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</w:t>
      </w:r>
      <w:r w:rsidR="007A7E33"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Wydzierżawiający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”</w:t>
      </w:r>
    </w:p>
    <w:p w14:paraId="267A8531" w14:textId="77777777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</w:t>
      </w:r>
    </w:p>
    <w:p w14:paraId="4653F71B" w14:textId="2B44BFF4" w:rsidR="00B56050" w:rsidRPr="00B56050" w:rsidRDefault="00D46EC7" w:rsidP="00B56050">
      <w:pPr>
        <w:spacing w:after="0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56050" w:rsidRPr="00B5605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</w:p>
    <w:p w14:paraId="1E3B9629" w14:textId="77777777" w:rsidR="00B56050" w:rsidRPr="00B56050" w:rsidRDefault="00B56050" w:rsidP="00B56050">
      <w:pPr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5605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reprezentowanym przez …………………………………………,</w:t>
      </w:r>
      <w:r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681E6BB6" w14:textId="5E8C4907" w:rsidR="00B862C9" w:rsidRDefault="00B56050" w:rsidP="00B56050">
      <w:pPr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5605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zwanym w dalszej części umowy</w:t>
      </w:r>
      <w:r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„Dzierżawcą”.</w:t>
      </w:r>
    </w:p>
    <w:p w14:paraId="46DA81DC" w14:textId="77777777" w:rsidR="00694F33" w:rsidRPr="00C21A7B" w:rsidRDefault="00694F33" w:rsidP="00B560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C42E66" w14:textId="61E9B797" w:rsidR="009A003A" w:rsidRDefault="009A003A" w:rsidP="00B862C9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2" w:name="_Hlk57793325"/>
      <w:bookmarkEnd w:id="0"/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</w:p>
    <w:bookmarkEnd w:id="2"/>
    <w:p w14:paraId="67689AF1" w14:textId="6A140439" w:rsidR="009A003A" w:rsidRPr="00C21A7B" w:rsidRDefault="007A7E33" w:rsidP="007A7E33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A7B">
        <w:rPr>
          <w:rFonts w:ascii="Times New Roman" w:hAnsi="Times New Roman" w:cs="Times New Roman"/>
          <w:sz w:val="24"/>
          <w:szCs w:val="24"/>
        </w:rPr>
        <w:t>Przedmiotem dzierżawy jest wydzielona część nieruchomości tj. pomieszczenie numer</w:t>
      </w:r>
      <w:r w:rsidR="002E3734">
        <w:rPr>
          <w:rFonts w:ascii="Times New Roman" w:hAnsi="Times New Roman" w:cs="Times New Roman"/>
          <w:sz w:val="24"/>
          <w:szCs w:val="24"/>
        </w:rPr>
        <w:t xml:space="preserve"> 2</w:t>
      </w:r>
      <w:r w:rsidR="00D46EC7">
        <w:rPr>
          <w:rFonts w:ascii="Times New Roman" w:hAnsi="Times New Roman" w:cs="Times New Roman"/>
          <w:sz w:val="24"/>
          <w:szCs w:val="24"/>
        </w:rPr>
        <w:t>9</w:t>
      </w:r>
      <w:r w:rsidRPr="00C21A7B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AB4C66">
        <w:rPr>
          <w:rFonts w:ascii="Times New Roman" w:hAnsi="Times New Roman" w:cs="Times New Roman"/>
          <w:sz w:val="24"/>
          <w:szCs w:val="24"/>
        </w:rPr>
        <w:t>1</w:t>
      </w:r>
      <w:r w:rsidR="00D46EC7">
        <w:rPr>
          <w:rFonts w:ascii="Times New Roman" w:hAnsi="Times New Roman" w:cs="Times New Roman"/>
          <w:sz w:val="24"/>
          <w:szCs w:val="24"/>
        </w:rPr>
        <w:t>6,5</w:t>
      </w:r>
      <w:r w:rsidRPr="00C21A7B">
        <w:rPr>
          <w:rFonts w:ascii="Times New Roman" w:hAnsi="Times New Roman" w:cs="Times New Roman"/>
          <w:sz w:val="24"/>
          <w:szCs w:val="24"/>
        </w:rPr>
        <w:t xml:space="preserve"> m</w:t>
      </w:r>
      <w:r w:rsidRPr="00C21A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1A7B">
        <w:rPr>
          <w:rFonts w:ascii="Times New Roman" w:hAnsi="Times New Roman" w:cs="Times New Roman"/>
          <w:sz w:val="24"/>
          <w:szCs w:val="24"/>
        </w:rPr>
        <w:t>, znajdujące się na pierwszym piętrze Przychodni Rejonowej w Drzewicy przy ulicy Stawowej 27.</w:t>
      </w:r>
    </w:p>
    <w:p w14:paraId="3DFFEE70" w14:textId="5E889BD0" w:rsidR="007A7E33" w:rsidRDefault="007A7E33" w:rsidP="007A7E33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A7B">
        <w:rPr>
          <w:rFonts w:ascii="Times New Roman" w:hAnsi="Times New Roman" w:cs="Times New Roman"/>
          <w:sz w:val="24"/>
          <w:szCs w:val="24"/>
        </w:rPr>
        <w:t>Szczegółowy opis lokalu i wyposażenia zawiera protokół zdawczo – odbiorczy stanowiący załącznik nr 1</w:t>
      </w:r>
      <w:r w:rsidR="00A90FFA">
        <w:rPr>
          <w:rFonts w:ascii="Times New Roman" w:hAnsi="Times New Roman" w:cs="Times New Roman"/>
          <w:sz w:val="24"/>
          <w:szCs w:val="24"/>
        </w:rPr>
        <w:t>.</w:t>
      </w:r>
    </w:p>
    <w:p w14:paraId="355F9905" w14:textId="77777777" w:rsidR="00B862C9" w:rsidRPr="00C21A7B" w:rsidRDefault="00B862C9" w:rsidP="00B862C9">
      <w:pPr>
        <w:pStyle w:val="Akapitzlist"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F595556" w14:textId="40054FA7" w:rsidR="005F73D0" w:rsidRDefault="005F73D0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§2</w:t>
      </w:r>
    </w:p>
    <w:p w14:paraId="17E0F17A" w14:textId="6FF9D5CF" w:rsidR="00D02483" w:rsidRPr="00D46EC7" w:rsidRDefault="007A7E33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strike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Wydzierżawiający oddaje Dzierżawcy w 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dzierżawę opisane wyżej pomieszczenie wraz ze znajdującym się w nim wyposażeniem z przeznaczeniem na prowadzenie w nim ogólnodostępnego gabinetu 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stomatologicznego.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53C3A8A1" w14:textId="547AF726" w:rsidR="00D32E65" w:rsidRPr="00C21A7B" w:rsidRDefault="00D32E65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Umowa zostaje zawarta na czas określony 36 miesięcy</w:t>
      </w:r>
      <w:r w:rsid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od dnia </w:t>
      </w:r>
      <w:r w:rsidR="00D46EC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</w:t>
      </w:r>
      <w:r w:rsidR="00B56050"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14:paraId="1428F7EA" w14:textId="41D52E37" w:rsidR="00D32E65" w:rsidRPr="00C21A7B" w:rsidRDefault="00D32E65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Dzierżawcy nie wolno bez pisemnej zgody Wydzierżawiającego zmieniać przeznaczenia oddanego w dzierżawę pomieszczenia,  ani oddawać jego części innej osobie do używania ani też  poddzierżawiać lub oddać w podnajem.</w:t>
      </w:r>
    </w:p>
    <w:p w14:paraId="21A6AF54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3" w:name="_Hlk72745995"/>
    </w:p>
    <w:p w14:paraId="5848BF56" w14:textId="630DC0B4" w:rsidR="00D32E65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§3</w:t>
      </w:r>
    </w:p>
    <w:bookmarkEnd w:id="3"/>
    <w:p w14:paraId="62367653" w14:textId="16DFF346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Miesięczny czynsz wynosi </w:t>
      </w:r>
      <w:r w:rsidR="00D46EC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złotych brutto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(słownie: …………………………………………………………….)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w tym podatek od  towarów i usług w wysokości 23%.</w:t>
      </w:r>
    </w:p>
    <w:p w14:paraId="18C36CE6" w14:textId="1FEF4958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Wysokość obciążającego Dzierżawcę czynszu ulega corocznej waloryzacji w stosunku określonym wskaźnikiem cen towarów i usług konsumpcyjnych ogółem określanym corocznie w Komunikacie Prezesa Głównego Urzędu Statystycznego, począwszy od miesiąca następnego po opublikowaniu komunikatu jw. Pierwsza waloryzacja czynszu nastąpi w 202</w:t>
      </w:r>
      <w:r w:rsidR="009412C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r.</w:t>
      </w:r>
    </w:p>
    <w:p w14:paraId="6CE7BBE7" w14:textId="77777777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Termin płatności czynszu przypada do 5-go dnia każdego miesiąca za miesiąc bieżący na rachunek bankowy Wydzierżawiającego każdorazowo podawany na fakturze VAT.</w:t>
      </w:r>
    </w:p>
    <w:p w14:paraId="3B835F6C" w14:textId="4257F151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 xml:space="preserve">W przypadku nie zapłacenia w terminie opłat o których mowa w pkt 1, Wydzierżawiający doliczał będzie bez dodatkowego zawiadomienia odsetki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ustawowej wysokości za każdy dzień opóźnienia.</w:t>
      </w:r>
    </w:p>
    <w:p w14:paraId="4BDFCBAF" w14:textId="546A6EFA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Na poczet wyrównania ewentualnych strat, szkód czy też zniszczeń pomieszczenia, wyposażenia lub sprzętu, o których stanowi umowa, Dzierżawca wpłaci na rachunek bankowy Wydzierżawiającego kaucję w wysokości: </w:t>
      </w:r>
      <w:r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</w:t>
      </w:r>
      <w:r w:rsidR="00694F3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500</w:t>
      </w:r>
      <w:r w:rsidR="00694F3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,00 zł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(</w:t>
      </w:r>
      <w:r w:rsidR="00694F3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słownie: 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jeden tysiąc pięćset</w:t>
      </w:r>
      <w:r w:rsidR="00694F3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zł 00/100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)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płatna w terminie 14 dni od dnia podpisania umowy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6395CF6A" w14:textId="46CE7F68" w:rsidR="00D32E65" w:rsidRPr="00C21A7B" w:rsidRDefault="00B8798B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</w:t>
      </w:r>
      <w:r w:rsidRPr="00B879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 upływie terminu ustalonego w treści § 2 ust. 2 umowy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aucja zostanie zwrócona w ciągu 14 dni od daty 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podpisania protokołu zdawczo-odbiorczego lokalu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. 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7B667342" w14:textId="7B705F08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Kaucja zostanie zatrzymana przez Wydzierżawiającego, jeśli przy odbiorze lokalu od Dzierżawcy ujawnione zostaną zniszczenia pomieszczenia lub wyposażenia nie związane z prawidłowym ich użytkowaniem i normalnym zużyciem.</w:t>
      </w:r>
    </w:p>
    <w:p w14:paraId="457AD232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5B6212E" w14:textId="12A0FF9C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§4</w:t>
      </w:r>
    </w:p>
    <w:p w14:paraId="0186138C" w14:textId="005FCDBA" w:rsidR="00D32E65" w:rsidRPr="00C21A7B" w:rsidRDefault="00D32E65" w:rsidP="00D32E65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ponadto ponosi wszelkie koszty eksploatacyjne pomieszczenia, tj. </w:t>
      </w:r>
      <w:bookmarkStart w:id="4" w:name="_Hlk80783907"/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opłatę za zużycie wody zimnej i ciepłej, opłatę za ścieki, energię elektryczną oraz energię ciepln</w:t>
      </w:r>
      <w:r w:rsidR="002E373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ą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wywóz nieczystości</w:t>
      </w:r>
      <w:r w:rsidR="002E373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ochronę lokalu, ubezpieczenie pomieszczenia, wyposażenia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i sprzętu i inne związane z bezpośrednim użytkowaniem lokalu </w:t>
      </w:r>
      <w:bookmarkEnd w:id="4"/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sposób następujący:</w:t>
      </w:r>
    </w:p>
    <w:p w14:paraId="2530BACE" w14:textId="6B21DE89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odpłatność za zużycie energii cieplnej - kwota będąca iloczynem 1</w:t>
      </w:r>
      <w:r w:rsidR="00B879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6,5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m2 powierzchni lokalu i stawek wskazanych w fakturach wystawianych za dany miesiąc przez dostawcę </w:t>
      </w:r>
    </w:p>
    <w:p w14:paraId="597B4295" w14:textId="46EE9F12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dostarczenie i zużycie zimnej wody – kwota będąca iloczynem </w:t>
      </w:r>
      <w:r w:rsidR="00B169F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5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m3 i stawek wskazanych w fakturach wystawianych za dany miesiąc przez dostawcę</w:t>
      </w:r>
    </w:p>
    <w:p w14:paraId="30223B84" w14:textId="6AF46E29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odbiór nieczystości płynnych – kwota będąca iloczynem </w:t>
      </w:r>
      <w:r w:rsidR="00B169F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5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m3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 stawek wskazanych w fakturach wystawianych za dany miesiąc przez odbiorcę</w:t>
      </w:r>
    </w:p>
    <w:p w14:paraId="2C520315" w14:textId="034654E2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odpłatność za odbiór nieczystości stałych</w:t>
      </w:r>
      <w:r w:rsidR="005F005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–</w:t>
      </w:r>
      <w:r w:rsid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opłata w wysokości </w:t>
      </w:r>
      <w:r w:rsidR="00B169F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30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,00zł brutto miesięcznie</w:t>
      </w:r>
      <w:r w:rsid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;</w:t>
      </w:r>
      <w:r w:rsid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</w:t>
      </w:r>
      <w:r w:rsid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płata będzie aktualizowana </w:t>
      </w:r>
      <w:r w:rsidR="00AA79EA" w:rsidRP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zgodnie z Uchwałą Rady Miejskiej w Drzewicy w sprawie ustalenia wysokości opłaty za gospodarowanie odpadami</w:t>
      </w:r>
    </w:p>
    <w:p w14:paraId="614D0515" w14:textId="5C809B3F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zużycie energii elektrycznej – </w:t>
      </w:r>
      <w:r w:rsidR="006729DF" w:rsidRPr="006729D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kwota będąca iloczynem </w:t>
      </w:r>
      <w:r w:rsidR="006729D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250kWh </w:t>
      </w:r>
      <w:r w:rsidR="006729DF" w:rsidRPr="006729D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i stawek wskazanych w fakturach wystawianych za dany miesiąc przez dostawcę</w:t>
      </w:r>
    </w:p>
    <w:p w14:paraId="5D8AC10F" w14:textId="6D81ED84" w:rsid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tytułem partycypowania w odprowadzanym przez Wydzierżawiającego na rzecz Gminy Drzewica podatku od nieruchomości –</w:t>
      </w:r>
      <w:r w:rsid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kwota stanowiąca iloczyn </w:t>
      </w:r>
      <w:r w:rsidR="00A46E9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powierzchni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1</w:t>
      </w:r>
      <w:r w:rsidR="00B879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6,5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m2 i kwoty 0,42zł, tj. opłata w wysokości 6,</w:t>
      </w:r>
      <w:r w:rsidR="00B879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93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zł miesięcznie</w:t>
      </w:r>
      <w:r w:rsid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; </w:t>
      </w:r>
      <w:r w:rsidR="00905908" w:rsidRP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opłata będzie aktualizowana zgodnie z Uchwałą Rady Miejskiej w Drzewicy w sprawie ustalenia wysokości stawek podatku od nieruchomości</w:t>
      </w:r>
    </w:p>
    <w:p w14:paraId="684634F7" w14:textId="6E02E4CB" w:rsidR="00D32E65" w:rsidRPr="00C21A7B" w:rsidRDefault="00D32E65" w:rsidP="00AB4C66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Podwyższenie kosztów eksploatacyjnych następować będzie w sytuacji dokonanych podwyżek powyższych kosztów i opłat,  niezależnie od okresów dzierżawy.</w:t>
      </w:r>
    </w:p>
    <w:p w14:paraId="26C92611" w14:textId="539CD5A6" w:rsidR="00D32E65" w:rsidRPr="00C21A7B" w:rsidRDefault="00D32E65" w:rsidP="00D32E65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zobowiązany jest regulować opłaty wskazane w pkt 1 w miesiącu następującym po zakończeniu okresu rozliczeniowego wraz z opłatą za czynsz dzierżawny na  rachunek bankowy Wydzierżawiającego. </w:t>
      </w:r>
    </w:p>
    <w:p w14:paraId="610ABA3D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F04F9CE" w14:textId="13DEAFCB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§5</w:t>
      </w:r>
    </w:p>
    <w:p w14:paraId="6E167F86" w14:textId="0A54F264" w:rsidR="00D32E65" w:rsidRPr="00C21A7B" w:rsidRDefault="00D32E65" w:rsidP="00D32E65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oświadcza, że jest mu znany stan techniczny nieruchomości i nie wnosi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tej kwestii żadnych zastrzeżeń.</w:t>
      </w:r>
    </w:p>
    <w:p w14:paraId="70273B67" w14:textId="77E39F0C" w:rsidR="00D32E65" w:rsidRPr="00C21A7B" w:rsidRDefault="00D32E65" w:rsidP="00D32E65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 xml:space="preserve">Dzierżawca nie ma prawa, bez uzyskania uprzedniej zgody Wydzierżawiającego,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do wykonania prac budowlanych, modernizacyjnych, w celu przystosowania nieruchomości do własnej działalności.</w:t>
      </w:r>
    </w:p>
    <w:p w14:paraId="4D27A0B4" w14:textId="124835EE" w:rsidR="00C21A7B" w:rsidRPr="00C21A7B" w:rsidRDefault="00C21A7B" w:rsidP="00C21A7B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Koszty wszelkich ulepszeń, modernizacji i przebudowy lokalu dla potrzeb działalności ponosi Dzierżawca i nie przysługuje mu zwrot nakładów, ani w sytuacji wygaśnięcia umowy, ani w sytuacji jej rozwiązania przed czasem bez względu na przyczyny rozwiązania tej umowy.</w:t>
      </w:r>
    </w:p>
    <w:p w14:paraId="3918210C" w14:textId="1337D492" w:rsidR="00D32E65" w:rsidRDefault="00C21A7B" w:rsidP="00C21A7B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ma prawo do wystroju lokalu według własnego uznania i za wystrój ponosi odpowiedzialność.  </w:t>
      </w:r>
    </w:p>
    <w:p w14:paraId="19C3D2EE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B614AA3" w14:textId="7397988A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§6</w:t>
      </w:r>
    </w:p>
    <w:p w14:paraId="2682DC33" w14:textId="77777777" w:rsidR="00C21A7B" w:rsidRPr="00C21A7B" w:rsidRDefault="00C21A7B" w:rsidP="00C21A7B">
      <w:pPr>
        <w:pStyle w:val="Akapitzlist"/>
        <w:numPr>
          <w:ilvl w:val="0"/>
          <w:numId w:val="8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Wszelkie naprawy i remonty bieżące w trakcie trwania umowy obciążają Dzierżawcę.</w:t>
      </w:r>
    </w:p>
    <w:p w14:paraId="119F7D9C" w14:textId="1DAACB26" w:rsidR="00C21A7B" w:rsidRPr="00C21A7B" w:rsidRDefault="00C21A7B" w:rsidP="00C21A7B">
      <w:pPr>
        <w:pStyle w:val="Akapitzlist"/>
        <w:numPr>
          <w:ilvl w:val="0"/>
          <w:numId w:val="8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ponosi koszty ewentualnych szkód powstałych 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trakcie umowy, 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 spowodowanych działaniem osób trzecich lub siły wyższej np. włamanie, zniszczenie szyb, drzwi wejściowych,  uszkodzenie kompaktu sanitarnego, umywalki, terakoty,  glazury.</w:t>
      </w:r>
    </w:p>
    <w:p w14:paraId="289EC2B8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5" w:name="_Hlk72746435"/>
    </w:p>
    <w:p w14:paraId="005CB234" w14:textId="087FC46A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§7</w:t>
      </w:r>
    </w:p>
    <w:bookmarkEnd w:id="5"/>
    <w:p w14:paraId="483A07F0" w14:textId="77777777" w:rsidR="005A2E28" w:rsidRDefault="00C21A7B" w:rsidP="005A2E28">
      <w:pPr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Dzierżawca zobowiązuje się do używania lokalu z należytą starannością i zgodnie z jego przeznaczeniem, bezwzględnego  przestrzegania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obowiązujących</w:t>
      </w:r>
      <w:r w:rsidR="005A2E2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przepisów sanitarnych i przeciwpożarowych. </w:t>
      </w:r>
    </w:p>
    <w:p w14:paraId="4BF61057" w14:textId="77777777" w:rsidR="00B862C9" w:rsidRDefault="00B862C9" w:rsidP="005A2E28">
      <w:pPr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6123BEF" w14:textId="6DA0C6C3" w:rsidR="00C21A7B" w:rsidRPr="00C21A7B" w:rsidRDefault="00C21A7B" w:rsidP="005A2E28">
      <w:pPr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§8</w:t>
      </w:r>
    </w:p>
    <w:p w14:paraId="4610DA4B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Każdej ze stron służy prawo rozwiązania umowy z zachowaniem miesięcznego okresu wypowiedzenia.</w:t>
      </w:r>
    </w:p>
    <w:p w14:paraId="72DA8C8E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Wydzierżawiający zastrzega sobie prawo rozwiązania umowy bez zachowania trybu wypowiedzenia w następujących przypadkach:</w:t>
      </w:r>
    </w:p>
    <w:p w14:paraId="299ECA1A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używania przedmiotu dzierżawy niezgodnie z jego przeznaczeniem,</w:t>
      </w:r>
    </w:p>
    <w:p w14:paraId="260948CA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stwierdzenia wyraźnego pogorszenia stanu technicznego przedmiotu umowy,</w:t>
      </w:r>
    </w:p>
    <w:p w14:paraId="5E078728" w14:textId="5F132EA6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nieprzestrzegania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przepisów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sanitarnych przeciwpożarowych, stwierdzonych przez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upoważnione instytucje kontrolne, </w:t>
      </w:r>
    </w:p>
    <w:p w14:paraId="01781483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opóźnienia w zapłacie zapłatą czynszu za dwa pełne okresy płatności, </w:t>
      </w:r>
    </w:p>
    <w:p w14:paraId="1706010B" w14:textId="2BA49ECC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utraty przez Dzierżawcę prawa wykonywania zawodu w zakresie niezbędnym do prowadzenia gabinetu, o którym mowa w zapisie paragrafu 2</w:t>
      </w:r>
      <w:r w:rsidR="00CB5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ust. 1.</w:t>
      </w:r>
    </w:p>
    <w:p w14:paraId="1EFDA235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przypadku upływu okresu dzierżawy lub okresu wypowiedzenia umowy dzierżawy Dzierżawca zobowiązuje się zwrócić przedmiot dzierżawy w stanie nie pogorszonym w stosunku do przekazanego, z uwzględnieniem stopnia naturalnego zużycia.</w:t>
      </w:r>
    </w:p>
    <w:p w14:paraId="03447B23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przypadku dokonania zmian w zabudowie nieruchomości  Dzierżawca przed zwrotem nieruchomości zobowiązany jest do doprowadzenia nieruchomości do stanu sprzed dzierżawy.</w:t>
      </w:r>
    </w:p>
    <w:p w14:paraId="457EB6A9" w14:textId="67780E3B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Zwrot przedmiotu dzierżawy nastąpi w ciągu 7 dni od zakończenia umowy lub jej rozwiązania / wypowiedzenia  umowy.</w:t>
      </w:r>
    </w:p>
    <w:p w14:paraId="1C9B8BD9" w14:textId="431C5133" w:rsidR="00D02483" w:rsidRDefault="00D02483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063FCC0" w14:textId="77777777" w:rsidR="00CD0EC6" w:rsidRDefault="00CD0EC6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491F699" w14:textId="39DDA9DB" w:rsidR="00C21A7B" w:rsidRPr="00C21A7B" w:rsidRDefault="00C21A7B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§9</w:t>
      </w:r>
    </w:p>
    <w:p w14:paraId="602BE3BD" w14:textId="77777777" w:rsidR="00C21A7B" w:rsidRPr="00C21A7B" w:rsidRDefault="00C21A7B" w:rsidP="00C21A7B">
      <w:pPr>
        <w:pStyle w:val="Akapitzlist"/>
        <w:numPr>
          <w:ilvl w:val="0"/>
          <w:numId w:val="11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Wszelkie zmiany treści umowy wymagają zachowania formy pisemnej pod rygorem ich nieważności.</w:t>
      </w:r>
    </w:p>
    <w:p w14:paraId="7C0E37A4" w14:textId="3D103C83" w:rsidR="00C21A7B" w:rsidRPr="00C21A7B" w:rsidRDefault="00C21A7B" w:rsidP="00C21A7B">
      <w:pPr>
        <w:pStyle w:val="Akapitzlist"/>
        <w:numPr>
          <w:ilvl w:val="0"/>
          <w:numId w:val="11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Spory wynikające z realizacji zapisów umowy strony poddają pod rozstrzygnięcie sądu powszechnego, właściwego dla siedziby Wydzierżawiającego.</w:t>
      </w:r>
    </w:p>
    <w:p w14:paraId="4480B2DF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E546190" w14:textId="6B3AA960" w:rsidR="00C21A7B" w:rsidRPr="00C21A7B" w:rsidRDefault="00C21A7B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§10</w:t>
      </w:r>
    </w:p>
    <w:p w14:paraId="783D2F64" w14:textId="7A5B7B02" w:rsidR="00C21A7B" w:rsidRDefault="00C21A7B" w:rsidP="00C21A7B">
      <w:p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Umowę sporządzono i podpisano w dwóch jednobrzmiących egzemplarzach, po jednym dla każdej strony.</w:t>
      </w:r>
    </w:p>
    <w:p w14:paraId="228AFBB5" w14:textId="48E70B85" w:rsidR="006F54C3" w:rsidRDefault="006F54C3" w:rsidP="00C21A7B">
      <w:p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368B9821" w14:textId="77777777" w:rsidR="006F54C3" w:rsidRPr="008F23B3" w:rsidRDefault="006F54C3" w:rsidP="006F54C3">
      <w:pPr>
        <w:autoSpaceDN w:val="0"/>
        <w:jc w:val="both"/>
        <w:textAlignment w:val="baseline"/>
        <w:rPr>
          <w:rFonts w:eastAsia="SimSun" w:cs="Arial Unicode MS"/>
          <w:bCs/>
          <w:kern w:val="3"/>
          <w:sz w:val="24"/>
          <w:szCs w:val="24"/>
          <w:lang w:eastAsia="zh-CN" w:bidi="hi-IN"/>
        </w:rPr>
      </w:pPr>
    </w:p>
    <w:p w14:paraId="78195EF4" w14:textId="3160ECF1" w:rsidR="00D32E65" w:rsidRPr="006F54C3" w:rsidRDefault="006F54C3" w:rsidP="006F54C3">
      <w:pPr>
        <w:pStyle w:val="Textbody"/>
        <w:ind w:firstLine="708"/>
        <w:jc w:val="both"/>
        <w:rPr>
          <w:b/>
          <w:bCs/>
        </w:rPr>
      </w:pPr>
      <w:r>
        <w:rPr>
          <w:b/>
          <w:bCs/>
        </w:rPr>
        <w:t>Wydzierżawiający:</w:t>
      </w:r>
      <w:r w:rsidRPr="008F23B3">
        <w:rPr>
          <w:b/>
          <w:bCs/>
        </w:rPr>
        <w:t>                                                                               </w:t>
      </w:r>
      <w:r>
        <w:rPr>
          <w:b/>
          <w:bCs/>
        </w:rPr>
        <w:t>Dzierżawca:</w:t>
      </w:r>
      <w:bookmarkEnd w:id="1"/>
    </w:p>
    <w:sectPr w:rsidR="00D32E65" w:rsidRPr="006F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03DB"/>
    <w:multiLevelType w:val="hybridMultilevel"/>
    <w:tmpl w:val="0FAE07E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3C23"/>
    <w:multiLevelType w:val="hybridMultilevel"/>
    <w:tmpl w:val="7090C31E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1F63"/>
    <w:multiLevelType w:val="hybridMultilevel"/>
    <w:tmpl w:val="9DF42C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765350"/>
    <w:multiLevelType w:val="hybridMultilevel"/>
    <w:tmpl w:val="F6D84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34D8"/>
    <w:multiLevelType w:val="hybridMultilevel"/>
    <w:tmpl w:val="739A7ABE"/>
    <w:lvl w:ilvl="0" w:tplc="5C3255D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C28E3"/>
    <w:multiLevelType w:val="hybridMultilevel"/>
    <w:tmpl w:val="0256E34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5E1"/>
    <w:multiLevelType w:val="hybridMultilevel"/>
    <w:tmpl w:val="5854FD58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5602"/>
    <w:multiLevelType w:val="hybridMultilevel"/>
    <w:tmpl w:val="ADD08A00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03195"/>
    <w:multiLevelType w:val="hybridMultilevel"/>
    <w:tmpl w:val="C4E2A3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D95515"/>
    <w:multiLevelType w:val="hybridMultilevel"/>
    <w:tmpl w:val="473081BE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B36C0"/>
    <w:multiLevelType w:val="hybridMultilevel"/>
    <w:tmpl w:val="56B6D8F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21"/>
    <w:rsid w:val="000953A2"/>
    <w:rsid w:val="002519C1"/>
    <w:rsid w:val="002E3734"/>
    <w:rsid w:val="003C3D72"/>
    <w:rsid w:val="005A2E28"/>
    <w:rsid w:val="005D7DB1"/>
    <w:rsid w:val="005F005D"/>
    <w:rsid w:val="005F73D0"/>
    <w:rsid w:val="00614534"/>
    <w:rsid w:val="006729DF"/>
    <w:rsid w:val="00694F33"/>
    <w:rsid w:val="006F54C3"/>
    <w:rsid w:val="007574A9"/>
    <w:rsid w:val="007A7E33"/>
    <w:rsid w:val="008F23B3"/>
    <w:rsid w:val="00905908"/>
    <w:rsid w:val="009412CF"/>
    <w:rsid w:val="00945B85"/>
    <w:rsid w:val="009A003A"/>
    <w:rsid w:val="009F5144"/>
    <w:rsid w:val="00A251D6"/>
    <w:rsid w:val="00A26767"/>
    <w:rsid w:val="00A41168"/>
    <w:rsid w:val="00A46E92"/>
    <w:rsid w:val="00A90FFA"/>
    <w:rsid w:val="00AA79EA"/>
    <w:rsid w:val="00AB4C66"/>
    <w:rsid w:val="00B06221"/>
    <w:rsid w:val="00B169FA"/>
    <w:rsid w:val="00B56050"/>
    <w:rsid w:val="00B862C9"/>
    <w:rsid w:val="00B8798B"/>
    <w:rsid w:val="00C21A7B"/>
    <w:rsid w:val="00C91F30"/>
    <w:rsid w:val="00CB5D8E"/>
    <w:rsid w:val="00CD0EC6"/>
    <w:rsid w:val="00CE433F"/>
    <w:rsid w:val="00D02483"/>
    <w:rsid w:val="00D32E65"/>
    <w:rsid w:val="00D46EC7"/>
    <w:rsid w:val="00E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BECF"/>
  <w15:chartTrackingRefBased/>
  <w15:docId w15:val="{5E6B1324-29AC-4E95-B68B-55A7270E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DB1"/>
    <w:pPr>
      <w:ind w:left="720"/>
      <w:contextualSpacing/>
    </w:pPr>
  </w:style>
  <w:style w:type="paragraph" w:customStyle="1" w:styleId="Textbody">
    <w:name w:val="Text body"/>
    <w:basedOn w:val="Normalny"/>
    <w:rsid w:val="005D7DB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Janiak</dc:creator>
  <cp:keywords/>
  <dc:description/>
  <cp:lastModifiedBy>Małgorzata Melon</cp:lastModifiedBy>
  <cp:revision>23</cp:revision>
  <dcterms:created xsi:type="dcterms:W3CDTF">2021-05-24T09:08:00Z</dcterms:created>
  <dcterms:modified xsi:type="dcterms:W3CDTF">2022-02-17T08:18:00Z</dcterms:modified>
</cp:coreProperties>
</file>